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8143703"/>
    <w:p w:rsidR="003F736B" w:rsidRDefault="00AE6E9C">
      <w:pPr>
        <w:spacing w:before="0" w:after="160" w:line="259" w:lineRule="auto"/>
        <w:jc w:val="center"/>
        <w:rPr>
          <w:b/>
          <w:bCs/>
          <w:sz w:val="48"/>
          <w:szCs w:val="48"/>
        </w:rPr>
      </w:pPr>
      <w:r>
        <w:rPr>
          <w:b/>
          <w:bCs/>
          <w:noProof/>
          <w:sz w:val="48"/>
          <w:szCs w:val="48"/>
          <w:lang w:val="de-AT" w:eastAsia="de-AT"/>
        </w:rPr>
        <mc:AlternateContent>
          <mc:Choice Requires="wpg">
            <w:drawing>
              <wp:inline distT="0" distB="0" distL="0" distR="0">
                <wp:extent cx="5112013" cy="144152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8"/>
                        <a:stretch/>
                      </pic:blipFill>
                      <pic:spPr bwMode="auto">
                        <a:xfrm>
                          <a:off x="0" y="0"/>
                          <a:ext cx="5112013" cy="1441524"/>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02.5pt;height:113.5pt;" stroked="false">
                <v:path textboxrect="0,0,0,0"/>
                <v:imagedata r:id="rId10" o:title=""/>
              </v:shape>
            </w:pict>
          </mc:Fallback>
        </mc:AlternateContent>
      </w:r>
    </w:p>
    <w:p w:rsidR="003F736B" w:rsidRDefault="003F736B">
      <w:pPr>
        <w:spacing w:before="0" w:after="160" w:line="259" w:lineRule="auto"/>
        <w:jc w:val="center"/>
        <w:rPr>
          <w:b/>
          <w:bCs/>
          <w:sz w:val="48"/>
          <w:szCs w:val="48"/>
        </w:rPr>
      </w:pPr>
    </w:p>
    <w:p w:rsidR="003F736B" w:rsidRDefault="003F736B">
      <w:pPr>
        <w:spacing w:before="0" w:after="160" w:line="259" w:lineRule="auto"/>
        <w:jc w:val="center"/>
        <w:rPr>
          <w:b/>
          <w:bCs/>
          <w:sz w:val="48"/>
          <w:szCs w:val="48"/>
        </w:rPr>
      </w:pPr>
    </w:p>
    <w:p w:rsidR="003F736B" w:rsidRDefault="003F736B">
      <w:pPr>
        <w:spacing w:before="0" w:after="160" w:line="259" w:lineRule="auto"/>
        <w:jc w:val="center"/>
        <w:rPr>
          <w:b/>
          <w:bCs/>
          <w:color w:val="2F5496"/>
          <w:sz w:val="52"/>
          <w:szCs w:val="52"/>
        </w:rPr>
      </w:pPr>
    </w:p>
    <w:p w:rsidR="003F736B" w:rsidRDefault="003F736B">
      <w:pPr>
        <w:spacing w:before="0" w:after="160" w:line="259" w:lineRule="auto"/>
        <w:jc w:val="center"/>
        <w:rPr>
          <w:b/>
          <w:bCs/>
          <w:color w:val="2F5496"/>
          <w:sz w:val="52"/>
          <w:szCs w:val="52"/>
        </w:rPr>
      </w:pPr>
    </w:p>
    <w:p w:rsidR="003F736B" w:rsidRDefault="00AE6E9C">
      <w:pPr>
        <w:spacing w:before="0" w:after="160" w:line="259" w:lineRule="auto"/>
        <w:jc w:val="center"/>
        <w:rPr>
          <w:b/>
          <w:bCs/>
          <w:color w:val="2F5496"/>
          <w:sz w:val="52"/>
          <w:szCs w:val="52"/>
        </w:rPr>
      </w:pPr>
      <w:r>
        <w:rPr>
          <w:b/>
          <w:bCs/>
          <w:color w:val="2F5496" w:themeColor="accent1" w:themeShade="BF"/>
          <w:sz w:val="52"/>
          <w:szCs w:val="52"/>
        </w:rPr>
        <w:t>Call for Expressions of Interest</w:t>
      </w:r>
    </w:p>
    <w:p w:rsidR="003F736B" w:rsidRDefault="00AE6E9C">
      <w:pPr>
        <w:spacing w:before="0" w:after="160" w:line="259" w:lineRule="auto"/>
        <w:jc w:val="center"/>
        <w:rPr>
          <w:b/>
          <w:bCs/>
          <w:color w:val="2F5496"/>
          <w:sz w:val="32"/>
          <w:szCs w:val="32"/>
        </w:rPr>
      </w:pPr>
      <w:r>
        <w:rPr>
          <w:b/>
          <w:bCs/>
          <w:color w:val="2F5496" w:themeColor="accent1" w:themeShade="BF"/>
          <w:sz w:val="32"/>
          <w:szCs w:val="32"/>
        </w:rPr>
        <w:t>Plastic Packaging</w:t>
      </w:r>
    </w:p>
    <w:p w:rsidR="003F736B" w:rsidRDefault="00AE6E9C">
      <w:pPr>
        <w:spacing w:before="0" w:after="160" w:line="259" w:lineRule="auto"/>
        <w:jc w:val="center"/>
        <w:rPr>
          <w:b/>
          <w:bCs/>
          <w:color w:val="2F5496"/>
          <w:sz w:val="36"/>
          <w:szCs w:val="36"/>
        </w:rPr>
      </w:pPr>
      <w:r>
        <w:rPr>
          <w:b/>
          <w:bCs/>
          <w:color w:val="2F5496" w:themeColor="accent1" w:themeShade="BF"/>
          <w:sz w:val="36"/>
          <w:szCs w:val="36"/>
        </w:rPr>
        <w:t>Guidelines for Applicants</w:t>
      </w:r>
    </w:p>
    <w:p w:rsidR="003F736B" w:rsidRDefault="003F736B">
      <w:pPr>
        <w:spacing w:before="0" w:after="160" w:line="259" w:lineRule="auto"/>
        <w:jc w:val="center"/>
        <w:rPr>
          <w:b/>
          <w:bCs/>
          <w:color w:val="2F5496"/>
          <w:sz w:val="36"/>
          <w:szCs w:val="36"/>
        </w:rPr>
      </w:pPr>
    </w:p>
    <w:p w:rsidR="003F736B" w:rsidRDefault="003F736B">
      <w:pPr>
        <w:spacing w:before="0" w:after="160" w:line="259" w:lineRule="auto"/>
        <w:jc w:val="center"/>
        <w:rPr>
          <w:b/>
          <w:bCs/>
          <w:color w:val="2F5496"/>
          <w:sz w:val="44"/>
          <w:szCs w:val="44"/>
        </w:rPr>
      </w:pPr>
    </w:p>
    <w:p w:rsidR="003F736B" w:rsidRDefault="00AE6E9C">
      <w:pPr>
        <w:spacing w:before="0" w:after="160" w:line="259" w:lineRule="auto"/>
        <w:jc w:val="center"/>
        <w:rPr>
          <w:b/>
          <w:bCs/>
          <w:color w:val="2F5496"/>
          <w:sz w:val="36"/>
          <w:szCs w:val="36"/>
        </w:rPr>
      </w:pPr>
      <w:r>
        <w:rPr>
          <w:b/>
          <w:bCs/>
          <w:color w:val="2F5496" w:themeColor="accent1" w:themeShade="BF"/>
          <w:sz w:val="36"/>
          <w:szCs w:val="36"/>
        </w:rPr>
        <w:t>April 2021</w:t>
      </w:r>
    </w:p>
    <w:p w:rsidR="003F736B" w:rsidRDefault="003F736B">
      <w:pPr>
        <w:spacing w:before="0" w:after="160" w:line="259" w:lineRule="auto"/>
        <w:rPr>
          <w:b/>
          <w:bCs/>
          <w:color w:val="2F5496"/>
        </w:rPr>
      </w:pPr>
    </w:p>
    <w:p w:rsidR="003F736B" w:rsidRDefault="00AE6E9C">
      <w:pPr>
        <w:spacing w:before="0" w:after="160" w:line="259" w:lineRule="auto"/>
        <w:jc w:val="center"/>
      </w:pPr>
      <w:r>
        <w:rPr>
          <w:lang w:eastAsia="zh-CN"/>
        </w:rPr>
        <w:t xml:space="preserve">                                                      </w:t>
      </w:r>
      <w:r>
        <w:br w:type="page"/>
      </w:r>
    </w:p>
    <w:sdt>
      <w:sdtPr>
        <w:rPr>
          <w:rFonts w:ascii="Calibri" w:eastAsia="Calibri" w:hAnsi="Calibri" w:cs="Calibri"/>
          <w:color w:val="auto"/>
          <w:sz w:val="22"/>
          <w:szCs w:val="22"/>
        </w:rPr>
        <w:id w:val="-1543819283"/>
        <w:docPartObj>
          <w:docPartGallery w:val="Table of Contents"/>
          <w:docPartUnique/>
        </w:docPartObj>
      </w:sdtPr>
      <w:sdtEndPr/>
      <w:sdtContent>
        <w:p w:rsidR="003F736B" w:rsidRDefault="00AE6E9C">
          <w:pPr>
            <w:pStyle w:val="Inhaltsverzeichnisberschrift"/>
          </w:pPr>
          <w:r>
            <w:t>Table of Contents</w:t>
          </w:r>
        </w:p>
        <w:p w:rsidR="00677C66" w:rsidRDefault="00AE6E9C">
          <w:pPr>
            <w:pStyle w:val="Verzeichnis1"/>
            <w:tabs>
              <w:tab w:val="left" w:pos="440"/>
              <w:tab w:val="right" w:leader="dot" w:pos="9016"/>
            </w:tabs>
            <w:rPr>
              <w:rFonts w:asciiTheme="minorHAnsi" w:eastAsiaTheme="minorEastAsia" w:hAnsiTheme="minorHAnsi" w:cstheme="minorBidi"/>
              <w:noProof/>
              <w:lang w:val="de-AT" w:eastAsia="de-AT"/>
            </w:rPr>
          </w:pPr>
          <w:r>
            <w:fldChar w:fldCharType="begin"/>
          </w:r>
          <w:r>
            <w:instrText xml:space="preserve"> TOC \o "1-3" \h \z \u </w:instrText>
          </w:r>
          <w:r>
            <w:fldChar w:fldCharType="separate"/>
          </w:r>
          <w:hyperlink w:anchor="_Toc70431044" w:history="1">
            <w:r w:rsidR="00677C66" w:rsidRPr="00FA6ED3">
              <w:rPr>
                <w:rStyle w:val="Hyperlink"/>
                <w:rFonts w:ascii="Calibri Light" w:hAnsi="Calibri Light"/>
                <w:noProof/>
                <w:lang w:val="en-GB"/>
              </w:rPr>
              <w:t>1</w:t>
            </w:r>
            <w:r w:rsidR="00677C66">
              <w:rPr>
                <w:rFonts w:asciiTheme="minorHAnsi" w:eastAsiaTheme="minorEastAsia" w:hAnsiTheme="minorHAnsi" w:cstheme="minorBidi"/>
                <w:noProof/>
                <w:lang w:val="de-AT" w:eastAsia="de-AT"/>
              </w:rPr>
              <w:tab/>
            </w:r>
            <w:r w:rsidR="00677C66" w:rsidRPr="00FA6ED3">
              <w:rPr>
                <w:rStyle w:val="Hyperlink"/>
                <w:rFonts w:ascii="Calibri Light" w:hAnsi="Calibri Light"/>
                <w:noProof/>
                <w:lang w:val="en-GB"/>
              </w:rPr>
              <w:t>Background</w:t>
            </w:r>
            <w:r w:rsidR="00677C66">
              <w:rPr>
                <w:noProof/>
                <w:webHidden/>
              </w:rPr>
              <w:tab/>
            </w:r>
            <w:r w:rsidR="00677C66">
              <w:rPr>
                <w:noProof/>
                <w:webHidden/>
              </w:rPr>
              <w:fldChar w:fldCharType="begin"/>
            </w:r>
            <w:r w:rsidR="00677C66">
              <w:rPr>
                <w:noProof/>
                <w:webHidden/>
              </w:rPr>
              <w:instrText xml:space="preserve"> PAGEREF _Toc70431044 \h </w:instrText>
            </w:r>
            <w:r w:rsidR="00677C66">
              <w:rPr>
                <w:noProof/>
                <w:webHidden/>
              </w:rPr>
            </w:r>
            <w:r w:rsidR="00677C66">
              <w:rPr>
                <w:noProof/>
                <w:webHidden/>
              </w:rPr>
              <w:fldChar w:fldCharType="separate"/>
            </w:r>
            <w:r w:rsidR="00677C66">
              <w:rPr>
                <w:noProof/>
                <w:webHidden/>
              </w:rPr>
              <w:t>3</w:t>
            </w:r>
            <w:r w:rsidR="00677C66">
              <w:rPr>
                <w:noProof/>
                <w:webHidden/>
              </w:rPr>
              <w:fldChar w:fldCharType="end"/>
            </w:r>
          </w:hyperlink>
        </w:p>
        <w:p w:rsidR="00677C66" w:rsidRDefault="003A15CD">
          <w:pPr>
            <w:pStyle w:val="Verzeichnis1"/>
            <w:tabs>
              <w:tab w:val="left" w:pos="440"/>
              <w:tab w:val="right" w:leader="dot" w:pos="9016"/>
            </w:tabs>
            <w:rPr>
              <w:rFonts w:asciiTheme="minorHAnsi" w:eastAsiaTheme="minorEastAsia" w:hAnsiTheme="minorHAnsi" w:cstheme="minorBidi"/>
              <w:noProof/>
              <w:lang w:val="de-AT" w:eastAsia="de-AT"/>
            </w:rPr>
          </w:pPr>
          <w:hyperlink w:anchor="_Toc70431045" w:history="1">
            <w:r w:rsidR="00677C66" w:rsidRPr="00FA6ED3">
              <w:rPr>
                <w:rStyle w:val="Hyperlink"/>
                <w:rFonts w:ascii="Calibri Light" w:hAnsi="Calibri Light"/>
                <w:noProof/>
                <w:lang w:val="en-GB"/>
              </w:rPr>
              <w:t>2</w:t>
            </w:r>
            <w:r w:rsidR="00677C66">
              <w:rPr>
                <w:rFonts w:asciiTheme="minorHAnsi" w:eastAsiaTheme="minorEastAsia" w:hAnsiTheme="minorHAnsi" w:cstheme="minorBidi"/>
                <w:noProof/>
                <w:lang w:val="de-AT" w:eastAsia="de-AT"/>
              </w:rPr>
              <w:tab/>
            </w:r>
            <w:r w:rsidR="00677C66" w:rsidRPr="00FA6ED3">
              <w:rPr>
                <w:rStyle w:val="Hyperlink"/>
                <w:rFonts w:ascii="Calibri Light" w:hAnsi="Calibri Light"/>
                <w:noProof/>
                <w:lang w:val="en-GB"/>
              </w:rPr>
              <w:t>The Objectives of “SWITCH to circular economy value chains”</w:t>
            </w:r>
            <w:r w:rsidR="00677C66">
              <w:rPr>
                <w:noProof/>
                <w:webHidden/>
              </w:rPr>
              <w:tab/>
            </w:r>
            <w:r w:rsidR="00677C66">
              <w:rPr>
                <w:noProof/>
                <w:webHidden/>
              </w:rPr>
              <w:fldChar w:fldCharType="begin"/>
            </w:r>
            <w:r w:rsidR="00677C66">
              <w:rPr>
                <w:noProof/>
                <w:webHidden/>
              </w:rPr>
              <w:instrText xml:space="preserve"> PAGEREF _Toc70431045 \h </w:instrText>
            </w:r>
            <w:r w:rsidR="00677C66">
              <w:rPr>
                <w:noProof/>
                <w:webHidden/>
              </w:rPr>
            </w:r>
            <w:r w:rsidR="00677C66">
              <w:rPr>
                <w:noProof/>
                <w:webHidden/>
              </w:rPr>
              <w:fldChar w:fldCharType="separate"/>
            </w:r>
            <w:r w:rsidR="00677C66">
              <w:rPr>
                <w:noProof/>
                <w:webHidden/>
              </w:rPr>
              <w:t>3</w:t>
            </w:r>
            <w:r w:rsidR="00677C66">
              <w:rPr>
                <w:noProof/>
                <w:webHidden/>
              </w:rPr>
              <w:fldChar w:fldCharType="end"/>
            </w:r>
          </w:hyperlink>
        </w:p>
        <w:p w:rsidR="00677C66" w:rsidRDefault="003A15CD">
          <w:pPr>
            <w:pStyle w:val="Verzeichnis2"/>
            <w:tabs>
              <w:tab w:val="left" w:pos="850"/>
              <w:tab w:val="right" w:leader="dot" w:pos="9016"/>
            </w:tabs>
            <w:rPr>
              <w:rFonts w:asciiTheme="minorHAnsi" w:eastAsiaTheme="minorEastAsia" w:hAnsiTheme="minorHAnsi" w:cstheme="minorBidi"/>
              <w:noProof/>
              <w:lang w:val="de-AT" w:eastAsia="de-AT"/>
            </w:rPr>
          </w:pPr>
          <w:hyperlink w:anchor="_Toc70431046" w:history="1">
            <w:r w:rsidR="00677C66" w:rsidRPr="00FA6ED3">
              <w:rPr>
                <w:rStyle w:val="Hyperlink"/>
                <w:noProof/>
              </w:rPr>
              <w:t>2.1</w:t>
            </w:r>
            <w:r w:rsidR="00677C66">
              <w:rPr>
                <w:rFonts w:asciiTheme="minorHAnsi" w:eastAsiaTheme="minorEastAsia" w:hAnsiTheme="minorHAnsi" w:cstheme="minorBidi"/>
                <w:noProof/>
                <w:lang w:val="de-AT" w:eastAsia="de-AT"/>
              </w:rPr>
              <w:tab/>
            </w:r>
            <w:r w:rsidR="00677C66" w:rsidRPr="00FA6ED3">
              <w:rPr>
                <w:rStyle w:val="Hyperlink"/>
                <w:noProof/>
              </w:rPr>
              <w:t xml:space="preserve">The Objectives of the overall </w:t>
            </w:r>
            <w:r w:rsidR="00677C66" w:rsidRPr="00FA6ED3">
              <w:rPr>
                <w:rStyle w:val="Hyperlink"/>
                <w:noProof/>
                <w:lang w:val="en-GB"/>
              </w:rPr>
              <w:t>“SWITCH to circular economy value chains”</w:t>
            </w:r>
            <w:r w:rsidR="00677C66" w:rsidRPr="00FA6ED3">
              <w:rPr>
                <w:rStyle w:val="Hyperlink"/>
                <w:noProof/>
              </w:rPr>
              <w:t xml:space="preserve"> programme</w:t>
            </w:r>
            <w:r w:rsidR="00677C66">
              <w:rPr>
                <w:noProof/>
                <w:webHidden/>
              </w:rPr>
              <w:tab/>
            </w:r>
            <w:r w:rsidR="00677C66">
              <w:rPr>
                <w:noProof/>
                <w:webHidden/>
              </w:rPr>
              <w:fldChar w:fldCharType="begin"/>
            </w:r>
            <w:r w:rsidR="00677C66">
              <w:rPr>
                <w:noProof/>
                <w:webHidden/>
              </w:rPr>
              <w:instrText xml:space="preserve"> PAGEREF _Toc70431046 \h </w:instrText>
            </w:r>
            <w:r w:rsidR="00677C66">
              <w:rPr>
                <w:noProof/>
                <w:webHidden/>
              </w:rPr>
            </w:r>
            <w:r w:rsidR="00677C66">
              <w:rPr>
                <w:noProof/>
                <w:webHidden/>
              </w:rPr>
              <w:fldChar w:fldCharType="separate"/>
            </w:r>
            <w:r w:rsidR="00677C66">
              <w:rPr>
                <w:noProof/>
                <w:webHidden/>
              </w:rPr>
              <w:t>3</w:t>
            </w:r>
            <w:r w:rsidR="00677C66">
              <w:rPr>
                <w:noProof/>
                <w:webHidden/>
              </w:rPr>
              <w:fldChar w:fldCharType="end"/>
            </w:r>
          </w:hyperlink>
        </w:p>
        <w:p w:rsidR="00677C66" w:rsidRDefault="003A15CD">
          <w:pPr>
            <w:pStyle w:val="Verzeichnis2"/>
            <w:tabs>
              <w:tab w:val="left" w:pos="850"/>
              <w:tab w:val="right" w:leader="dot" w:pos="9016"/>
            </w:tabs>
            <w:rPr>
              <w:rFonts w:asciiTheme="minorHAnsi" w:eastAsiaTheme="minorEastAsia" w:hAnsiTheme="minorHAnsi" w:cstheme="minorBidi"/>
              <w:noProof/>
              <w:lang w:val="de-AT" w:eastAsia="de-AT"/>
            </w:rPr>
          </w:pPr>
          <w:hyperlink w:anchor="_Toc70431047" w:history="1">
            <w:r w:rsidR="00677C66" w:rsidRPr="00FA6ED3">
              <w:rPr>
                <w:rStyle w:val="Hyperlink"/>
                <w:noProof/>
              </w:rPr>
              <w:t>2.2</w:t>
            </w:r>
            <w:r w:rsidR="00677C66">
              <w:rPr>
                <w:rFonts w:asciiTheme="minorHAnsi" w:eastAsiaTheme="minorEastAsia" w:hAnsiTheme="minorHAnsi" w:cstheme="minorBidi"/>
                <w:noProof/>
                <w:lang w:val="de-AT" w:eastAsia="de-AT"/>
              </w:rPr>
              <w:tab/>
            </w:r>
            <w:r w:rsidR="00677C66" w:rsidRPr="00FA6ED3">
              <w:rPr>
                <w:rStyle w:val="Hyperlink"/>
                <w:noProof/>
              </w:rPr>
              <w:t>The Objectives of this Open Call for Expression of Interests</w:t>
            </w:r>
            <w:r w:rsidR="00677C66">
              <w:rPr>
                <w:noProof/>
                <w:webHidden/>
              </w:rPr>
              <w:tab/>
            </w:r>
            <w:r w:rsidR="00677C66">
              <w:rPr>
                <w:noProof/>
                <w:webHidden/>
              </w:rPr>
              <w:fldChar w:fldCharType="begin"/>
            </w:r>
            <w:r w:rsidR="00677C66">
              <w:rPr>
                <w:noProof/>
                <w:webHidden/>
              </w:rPr>
              <w:instrText xml:space="preserve"> PAGEREF _Toc70431047 \h </w:instrText>
            </w:r>
            <w:r w:rsidR="00677C66">
              <w:rPr>
                <w:noProof/>
                <w:webHidden/>
              </w:rPr>
            </w:r>
            <w:r w:rsidR="00677C66">
              <w:rPr>
                <w:noProof/>
                <w:webHidden/>
              </w:rPr>
              <w:fldChar w:fldCharType="separate"/>
            </w:r>
            <w:r w:rsidR="00677C66">
              <w:rPr>
                <w:noProof/>
                <w:webHidden/>
              </w:rPr>
              <w:t>4</w:t>
            </w:r>
            <w:r w:rsidR="00677C66">
              <w:rPr>
                <w:noProof/>
                <w:webHidden/>
              </w:rPr>
              <w:fldChar w:fldCharType="end"/>
            </w:r>
          </w:hyperlink>
        </w:p>
        <w:p w:rsidR="00677C66" w:rsidRDefault="003A15CD">
          <w:pPr>
            <w:pStyle w:val="Verzeichnis1"/>
            <w:tabs>
              <w:tab w:val="left" w:pos="440"/>
              <w:tab w:val="right" w:leader="dot" w:pos="9016"/>
            </w:tabs>
            <w:rPr>
              <w:rFonts w:asciiTheme="minorHAnsi" w:eastAsiaTheme="minorEastAsia" w:hAnsiTheme="minorHAnsi" w:cstheme="minorBidi"/>
              <w:noProof/>
              <w:lang w:val="de-AT" w:eastAsia="de-AT"/>
            </w:rPr>
          </w:pPr>
          <w:hyperlink w:anchor="_Toc70431048" w:history="1">
            <w:r w:rsidR="00677C66" w:rsidRPr="00FA6ED3">
              <w:rPr>
                <w:rStyle w:val="Hyperlink"/>
                <w:rFonts w:ascii="Calibri Light" w:hAnsi="Calibri Light"/>
                <w:noProof/>
                <w:lang w:val="en-GB"/>
              </w:rPr>
              <w:t>3</w:t>
            </w:r>
            <w:r w:rsidR="00677C66">
              <w:rPr>
                <w:rFonts w:asciiTheme="minorHAnsi" w:eastAsiaTheme="minorEastAsia" w:hAnsiTheme="minorHAnsi" w:cstheme="minorBidi"/>
                <w:noProof/>
                <w:lang w:val="de-AT" w:eastAsia="de-AT"/>
              </w:rPr>
              <w:tab/>
            </w:r>
            <w:r w:rsidR="00677C66" w:rsidRPr="00FA6ED3">
              <w:rPr>
                <w:rStyle w:val="Hyperlink"/>
                <w:rFonts w:ascii="Calibri Light" w:hAnsi="Calibri Light"/>
                <w:noProof/>
                <w:lang w:val="en-GB"/>
              </w:rPr>
              <w:t>Rules for this call for expressions of interest</w:t>
            </w:r>
            <w:r w:rsidR="00677C66">
              <w:rPr>
                <w:noProof/>
                <w:webHidden/>
              </w:rPr>
              <w:tab/>
            </w:r>
            <w:r w:rsidR="00677C66">
              <w:rPr>
                <w:noProof/>
                <w:webHidden/>
              </w:rPr>
              <w:fldChar w:fldCharType="begin"/>
            </w:r>
            <w:r w:rsidR="00677C66">
              <w:rPr>
                <w:noProof/>
                <w:webHidden/>
              </w:rPr>
              <w:instrText xml:space="preserve"> PAGEREF _Toc70431048 \h </w:instrText>
            </w:r>
            <w:r w:rsidR="00677C66">
              <w:rPr>
                <w:noProof/>
                <w:webHidden/>
              </w:rPr>
            </w:r>
            <w:r w:rsidR="00677C66">
              <w:rPr>
                <w:noProof/>
                <w:webHidden/>
              </w:rPr>
              <w:fldChar w:fldCharType="separate"/>
            </w:r>
            <w:r w:rsidR="00677C66">
              <w:rPr>
                <w:noProof/>
                <w:webHidden/>
              </w:rPr>
              <w:t>4</w:t>
            </w:r>
            <w:r w:rsidR="00677C66">
              <w:rPr>
                <w:noProof/>
                <w:webHidden/>
              </w:rPr>
              <w:fldChar w:fldCharType="end"/>
            </w:r>
          </w:hyperlink>
        </w:p>
        <w:p w:rsidR="00677C66" w:rsidRDefault="003A15CD">
          <w:pPr>
            <w:pStyle w:val="Verzeichnis2"/>
            <w:tabs>
              <w:tab w:val="left" w:pos="850"/>
              <w:tab w:val="right" w:leader="dot" w:pos="9016"/>
            </w:tabs>
            <w:rPr>
              <w:rFonts w:asciiTheme="minorHAnsi" w:eastAsiaTheme="minorEastAsia" w:hAnsiTheme="minorHAnsi" w:cstheme="minorBidi"/>
              <w:noProof/>
              <w:lang w:val="de-AT" w:eastAsia="de-AT"/>
            </w:rPr>
          </w:pPr>
          <w:hyperlink w:anchor="_Toc70431049" w:history="1">
            <w:r w:rsidR="00677C66" w:rsidRPr="00FA6ED3">
              <w:rPr>
                <w:rStyle w:val="Hyperlink"/>
                <w:noProof/>
                <w:lang w:val="en-GB"/>
              </w:rPr>
              <w:t>3.1</w:t>
            </w:r>
            <w:r w:rsidR="00677C66">
              <w:rPr>
                <w:rFonts w:asciiTheme="minorHAnsi" w:eastAsiaTheme="minorEastAsia" w:hAnsiTheme="minorHAnsi" w:cstheme="minorBidi"/>
                <w:noProof/>
                <w:lang w:val="de-AT" w:eastAsia="de-AT"/>
              </w:rPr>
              <w:tab/>
            </w:r>
            <w:r w:rsidR="00677C66" w:rsidRPr="00FA6ED3">
              <w:rPr>
                <w:rStyle w:val="Hyperlink"/>
                <w:noProof/>
                <w:lang w:val="en-GB"/>
              </w:rPr>
              <w:t>Eligibility criteria</w:t>
            </w:r>
            <w:r w:rsidR="00677C66">
              <w:rPr>
                <w:noProof/>
                <w:webHidden/>
              </w:rPr>
              <w:tab/>
            </w:r>
            <w:r w:rsidR="00677C66">
              <w:rPr>
                <w:noProof/>
                <w:webHidden/>
              </w:rPr>
              <w:fldChar w:fldCharType="begin"/>
            </w:r>
            <w:r w:rsidR="00677C66">
              <w:rPr>
                <w:noProof/>
                <w:webHidden/>
              </w:rPr>
              <w:instrText xml:space="preserve"> PAGEREF _Toc70431049 \h </w:instrText>
            </w:r>
            <w:r w:rsidR="00677C66">
              <w:rPr>
                <w:noProof/>
                <w:webHidden/>
              </w:rPr>
            </w:r>
            <w:r w:rsidR="00677C66">
              <w:rPr>
                <w:noProof/>
                <w:webHidden/>
              </w:rPr>
              <w:fldChar w:fldCharType="separate"/>
            </w:r>
            <w:r w:rsidR="00677C66">
              <w:rPr>
                <w:noProof/>
                <w:webHidden/>
              </w:rPr>
              <w:t>4</w:t>
            </w:r>
            <w:r w:rsidR="00677C66">
              <w:rPr>
                <w:noProof/>
                <w:webHidden/>
              </w:rPr>
              <w:fldChar w:fldCharType="end"/>
            </w:r>
          </w:hyperlink>
        </w:p>
        <w:p w:rsidR="00677C66" w:rsidRDefault="003A15CD">
          <w:pPr>
            <w:pStyle w:val="Verzeichnis3"/>
            <w:tabs>
              <w:tab w:val="left" w:pos="1134"/>
              <w:tab w:val="right" w:leader="dot" w:pos="9016"/>
            </w:tabs>
            <w:rPr>
              <w:rFonts w:asciiTheme="minorHAnsi" w:eastAsiaTheme="minorEastAsia" w:hAnsiTheme="minorHAnsi" w:cstheme="minorBidi"/>
              <w:noProof/>
              <w:lang w:val="de-AT" w:eastAsia="de-AT"/>
            </w:rPr>
          </w:pPr>
          <w:hyperlink w:anchor="_Toc70431050" w:history="1">
            <w:r w:rsidR="00677C66" w:rsidRPr="00FA6ED3">
              <w:rPr>
                <w:rStyle w:val="Hyperlink"/>
                <w:noProof/>
              </w:rPr>
              <w:t>3.1.1</w:t>
            </w:r>
            <w:r w:rsidR="00677C66">
              <w:rPr>
                <w:rFonts w:asciiTheme="minorHAnsi" w:eastAsiaTheme="minorEastAsia" w:hAnsiTheme="minorHAnsi" w:cstheme="minorBidi"/>
                <w:noProof/>
                <w:lang w:val="de-AT" w:eastAsia="de-AT"/>
              </w:rPr>
              <w:tab/>
            </w:r>
            <w:r w:rsidR="00677C66" w:rsidRPr="00FA6ED3">
              <w:rPr>
                <w:rStyle w:val="Hyperlink"/>
                <w:noProof/>
              </w:rPr>
              <w:t>Lead applicant</w:t>
            </w:r>
            <w:r w:rsidR="00677C66">
              <w:rPr>
                <w:noProof/>
                <w:webHidden/>
              </w:rPr>
              <w:tab/>
            </w:r>
            <w:r w:rsidR="00677C66">
              <w:rPr>
                <w:noProof/>
                <w:webHidden/>
              </w:rPr>
              <w:fldChar w:fldCharType="begin"/>
            </w:r>
            <w:r w:rsidR="00677C66">
              <w:rPr>
                <w:noProof/>
                <w:webHidden/>
              </w:rPr>
              <w:instrText xml:space="preserve"> PAGEREF _Toc70431050 \h </w:instrText>
            </w:r>
            <w:r w:rsidR="00677C66">
              <w:rPr>
                <w:noProof/>
                <w:webHidden/>
              </w:rPr>
            </w:r>
            <w:r w:rsidR="00677C66">
              <w:rPr>
                <w:noProof/>
                <w:webHidden/>
              </w:rPr>
              <w:fldChar w:fldCharType="separate"/>
            </w:r>
            <w:r w:rsidR="00677C66">
              <w:rPr>
                <w:noProof/>
                <w:webHidden/>
              </w:rPr>
              <w:t>4</w:t>
            </w:r>
            <w:r w:rsidR="00677C66">
              <w:rPr>
                <w:noProof/>
                <w:webHidden/>
              </w:rPr>
              <w:fldChar w:fldCharType="end"/>
            </w:r>
          </w:hyperlink>
        </w:p>
        <w:p w:rsidR="00677C66" w:rsidRDefault="003A15CD">
          <w:pPr>
            <w:pStyle w:val="Verzeichnis3"/>
            <w:tabs>
              <w:tab w:val="left" w:pos="1134"/>
              <w:tab w:val="right" w:leader="dot" w:pos="9016"/>
            </w:tabs>
            <w:rPr>
              <w:rFonts w:asciiTheme="minorHAnsi" w:eastAsiaTheme="minorEastAsia" w:hAnsiTheme="minorHAnsi" w:cstheme="minorBidi"/>
              <w:noProof/>
              <w:lang w:val="de-AT" w:eastAsia="de-AT"/>
            </w:rPr>
          </w:pPr>
          <w:hyperlink w:anchor="_Toc70431051" w:history="1">
            <w:r w:rsidR="00677C66" w:rsidRPr="00FA6ED3">
              <w:rPr>
                <w:rStyle w:val="Hyperlink"/>
                <w:noProof/>
              </w:rPr>
              <w:t>3.1.2</w:t>
            </w:r>
            <w:r w:rsidR="00677C66">
              <w:rPr>
                <w:rFonts w:asciiTheme="minorHAnsi" w:eastAsiaTheme="minorEastAsia" w:hAnsiTheme="minorHAnsi" w:cstheme="minorBidi"/>
                <w:noProof/>
                <w:lang w:val="de-AT" w:eastAsia="de-AT"/>
              </w:rPr>
              <w:tab/>
            </w:r>
            <w:r w:rsidR="00677C66" w:rsidRPr="00FA6ED3">
              <w:rPr>
                <w:rStyle w:val="Hyperlink"/>
                <w:noProof/>
              </w:rPr>
              <w:t>Co-Applicant[s]</w:t>
            </w:r>
            <w:r w:rsidR="00677C66">
              <w:rPr>
                <w:noProof/>
                <w:webHidden/>
              </w:rPr>
              <w:tab/>
            </w:r>
            <w:r w:rsidR="00677C66">
              <w:rPr>
                <w:noProof/>
                <w:webHidden/>
              </w:rPr>
              <w:fldChar w:fldCharType="begin"/>
            </w:r>
            <w:r w:rsidR="00677C66">
              <w:rPr>
                <w:noProof/>
                <w:webHidden/>
              </w:rPr>
              <w:instrText xml:space="preserve"> PAGEREF _Toc70431051 \h </w:instrText>
            </w:r>
            <w:r w:rsidR="00677C66">
              <w:rPr>
                <w:noProof/>
                <w:webHidden/>
              </w:rPr>
            </w:r>
            <w:r w:rsidR="00677C66">
              <w:rPr>
                <w:noProof/>
                <w:webHidden/>
              </w:rPr>
              <w:fldChar w:fldCharType="separate"/>
            </w:r>
            <w:r w:rsidR="00677C66">
              <w:rPr>
                <w:noProof/>
                <w:webHidden/>
              </w:rPr>
              <w:t>5</w:t>
            </w:r>
            <w:r w:rsidR="00677C66">
              <w:rPr>
                <w:noProof/>
                <w:webHidden/>
              </w:rPr>
              <w:fldChar w:fldCharType="end"/>
            </w:r>
          </w:hyperlink>
        </w:p>
        <w:p w:rsidR="00677C66" w:rsidRDefault="003A15CD">
          <w:pPr>
            <w:pStyle w:val="Verzeichnis3"/>
            <w:tabs>
              <w:tab w:val="left" w:pos="1134"/>
              <w:tab w:val="right" w:leader="dot" w:pos="9016"/>
            </w:tabs>
            <w:rPr>
              <w:rFonts w:asciiTheme="minorHAnsi" w:eastAsiaTheme="minorEastAsia" w:hAnsiTheme="minorHAnsi" w:cstheme="minorBidi"/>
              <w:noProof/>
              <w:lang w:val="de-AT" w:eastAsia="de-AT"/>
            </w:rPr>
          </w:pPr>
          <w:hyperlink w:anchor="_Toc70431052" w:history="1">
            <w:r w:rsidR="00677C66" w:rsidRPr="00FA6ED3">
              <w:rPr>
                <w:rStyle w:val="Hyperlink"/>
                <w:noProof/>
              </w:rPr>
              <w:t>3.1.3</w:t>
            </w:r>
            <w:r w:rsidR="00677C66">
              <w:rPr>
                <w:rFonts w:asciiTheme="minorHAnsi" w:eastAsiaTheme="minorEastAsia" w:hAnsiTheme="minorHAnsi" w:cstheme="minorBidi"/>
                <w:noProof/>
                <w:lang w:val="de-AT" w:eastAsia="de-AT"/>
              </w:rPr>
              <w:tab/>
            </w:r>
            <w:r w:rsidR="00677C66" w:rsidRPr="00FA6ED3">
              <w:rPr>
                <w:rStyle w:val="Hyperlink"/>
                <w:noProof/>
              </w:rPr>
              <w:t>Associated parties</w:t>
            </w:r>
            <w:r w:rsidR="00677C66">
              <w:rPr>
                <w:noProof/>
                <w:webHidden/>
              </w:rPr>
              <w:tab/>
            </w:r>
            <w:r w:rsidR="00677C66">
              <w:rPr>
                <w:noProof/>
                <w:webHidden/>
              </w:rPr>
              <w:fldChar w:fldCharType="begin"/>
            </w:r>
            <w:r w:rsidR="00677C66">
              <w:rPr>
                <w:noProof/>
                <w:webHidden/>
              </w:rPr>
              <w:instrText xml:space="preserve"> PAGEREF _Toc70431052 \h </w:instrText>
            </w:r>
            <w:r w:rsidR="00677C66">
              <w:rPr>
                <w:noProof/>
                <w:webHidden/>
              </w:rPr>
            </w:r>
            <w:r w:rsidR="00677C66">
              <w:rPr>
                <w:noProof/>
                <w:webHidden/>
              </w:rPr>
              <w:fldChar w:fldCharType="separate"/>
            </w:r>
            <w:r w:rsidR="00677C66">
              <w:rPr>
                <w:noProof/>
                <w:webHidden/>
              </w:rPr>
              <w:t>5</w:t>
            </w:r>
            <w:r w:rsidR="00677C66">
              <w:rPr>
                <w:noProof/>
                <w:webHidden/>
              </w:rPr>
              <w:fldChar w:fldCharType="end"/>
            </w:r>
          </w:hyperlink>
        </w:p>
        <w:p w:rsidR="00677C66" w:rsidRDefault="003A15CD">
          <w:pPr>
            <w:pStyle w:val="Verzeichnis3"/>
            <w:tabs>
              <w:tab w:val="left" w:pos="1134"/>
              <w:tab w:val="right" w:leader="dot" w:pos="9016"/>
            </w:tabs>
            <w:rPr>
              <w:rFonts w:asciiTheme="minorHAnsi" w:eastAsiaTheme="minorEastAsia" w:hAnsiTheme="minorHAnsi" w:cstheme="minorBidi"/>
              <w:noProof/>
              <w:lang w:val="de-AT" w:eastAsia="de-AT"/>
            </w:rPr>
          </w:pPr>
          <w:hyperlink w:anchor="_Toc70431053" w:history="1">
            <w:r w:rsidR="00677C66" w:rsidRPr="00FA6ED3">
              <w:rPr>
                <w:rStyle w:val="Hyperlink"/>
                <w:noProof/>
              </w:rPr>
              <w:t>3.1.4</w:t>
            </w:r>
            <w:r w:rsidR="00677C66">
              <w:rPr>
                <w:rFonts w:asciiTheme="minorHAnsi" w:eastAsiaTheme="minorEastAsia" w:hAnsiTheme="minorHAnsi" w:cstheme="minorBidi"/>
                <w:noProof/>
                <w:lang w:val="de-AT" w:eastAsia="de-AT"/>
              </w:rPr>
              <w:tab/>
            </w:r>
            <w:r w:rsidR="00677C66" w:rsidRPr="00FA6ED3">
              <w:rPr>
                <w:rStyle w:val="Hyperlink"/>
                <w:noProof/>
              </w:rPr>
              <w:t>Eligible actions: actions for which an application may be made</w:t>
            </w:r>
            <w:r w:rsidR="00677C66">
              <w:rPr>
                <w:noProof/>
                <w:webHidden/>
              </w:rPr>
              <w:tab/>
            </w:r>
            <w:r w:rsidR="00677C66">
              <w:rPr>
                <w:noProof/>
                <w:webHidden/>
              </w:rPr>
              <w:fldChar w:fldCharType="begin"/>
            </w:r>
            <w:r w:rsidR="00677C66">
              <w:rPr>
                <w:noProof/>
                <w:webHidden/>
              </w:rPr>
              <w:instrText xml:space="preserve"> PAGEREF _Toc70431053 \h </w:instrText>
            </w:r>
            <w:r w:rsidR="00677C66">
              <w:rPr>
                <w:noProof/>
                <w:webHidden/>
              </w:rPr>
            </w:r>
            <w:r w:rsidR="00677C66">
              <w:rPr>
                <w:noProof/>
                <w:webHidden/>
              </w:rPr>
              <w:fldChar w:fldCharType="separate"/>
            </w:r>
            <w:r w:rsidR="00677C66">
              <w:rPr>
                <w:noProof/>
                <w:webHidden/>
              </w:rPr>
              <w:t>6</w:t>
            </w:r>
            <w:r w:rsidR="00677C66">
              <w:rPr>
                <w:noProof/>
                <w:webHidden/>
              </w:rPr>
              <w:fldChar w:fldCharType="end"/>
            </w:r>
          </w:hyperlink>
        </w:p>
        <w:p w:rsidR="00677C66" w:rsidRDefault="003A15CD">
          <w:pPr>
            <w:pStyle w:val="Verzeichnis1"/>
            <w:tabs>
              <w:tab w:val="left" w:pos="440"/>
              <w:tab w:val="right" w:leader="dot" w:pos="9016"/>
            </w:tabs>
            <w:rPr>
              <w:rFonts w:asciiTheme="minorHAnsi" w:eastAsiaTheme="minorEastAsia" w:hAnsiTheme="minorHAnsi" w:cstheme="minorBidi"/>
              <w:noProof/>
              <w:lang w:val="de-AT" w:eastAsia="de-AT"/>
            </w:rPr>
          </w:pPr>
          <w:hyperlink w:anchor="_Toc70431054" w:history="1">
            <w:r w:rsidR="00677C66" w:rsidRPr="00FA6ED3">
              <w:rPr>
                <w:rStyle w:val="Hyperlink"/>
                <w:rFonts w:ascii="Calibri Light" w:hAnsi="Calibri Light"/>
                <w:noProof/>
                <w:lang w:val="en-GB"/>
              </w:rPr>
              <w:t>4</w:t>
            </w:r>
            <w:r w:rsidR="00677C66">
              <w:rPr>
                <w:rFonts w:asciiTheme="minorHAnsi" w:eastAsiaTheme="minorEastAsia" w:hAnsiTheme="minorHAnsi" w:cstheme="minorBidi"/>
                <w:noProof/>
                <w:lang w:val="de-AT" w:eastAsia="de-AT"/>
              </w:rPr>
              <w:tab/>
            </w:r>
            <w:r w:rsidR="00677C66" w:rsidRPr="00FA6ED3">
              <w:rPr>
                <w:rStyle w:val="Hyperlink"/>
                <w:rFonts w:ascii="Calibri Light" w:hAnsi="Calibri Light"/>
                <w:noProof/>
                <w:lang w:val="en-GB"/>
              </w:rPr>
              <w:t>How to apply and the procedures to follow</w:t>
            </w:r>
            <w:r w:rsidR="00677C66">
              <w:rPr>
                <w:noProof/>
                <w:webHidden/>
              </w:rPr>
              <w:tab/>
            </w:r>
            <w:r w:rsidR="00677C66">
              <w:rPr>
                <w:noProof/>
                <w:webHidden/>
              </w:rPr>
              <w:fldChar w:fldCharType="begin"/>
            </w:r>
            <w:r w:rsidR="00677C66">
              <w:rPr>
                <w:noProof/>
                <w:webHidden/>
              </w:rPr>
              <w:instrText xml:space="preserve"> PAGEREF _Toc70431054 \h </w:instrText>
            </w:r>
            <w:r w:rsidR="00677C66">
              <w:rPr>
                <w:noProof/>
                <w:webHidden/>
              </w:rPr>
            </w:r>
            <w:r w:rsidR="00677C66">
              <w:rPr>
                <w:noProof/>
                <w:webHidden/>
              </w:rPr>
              <w:fldChar w:fldCharType="separate"/>
            </w:r>
            <w:r w:rsidR="00677C66">
              <w:rPr>
                <w:noProof/>
                <w:webHidden/>
              </w:rPr>
              <w:t>8</w:t>
            </w:r>
            <w:r w:rsidR="00677C66">
              <w:rPr>
                <w:noProof/>
                <w:webHidden/>
              </w:rPr>
              <w:fldChar w:fldCharType="end"/>
            </w:r>
          </w:hyperlink>
        </w:p>
        <w:p w:rsidR="00677C66" w:rsidRDefault="003A15CD">
          <w:pPr>
            <w:pStyle w:val="Verzeichnis2"/>
            <w:tabs>
              <w:tab w:val="left" w:pos="850"/>
              <w:tab w:val="right" w:leader="dot" w:pos="9016"/>
            </w:tabs>
            <w:rPr>
              <w:rFonts w:asciiTheme="minorHAnsi" w:eastAsiaTheme="minorEastAsia" w:hAnsiTheme="minorHAnsi" w:cstheme="minorBidi"/>
              <w:noProof/>
              <w:lang w:val="de-AT" w:eastAsia="de-AT"/>
            </w:rPr>
          </w:pPr>
          <w:hyperlink w:anchor="_Toc70431055" w:history="1">
            <w:r w:rsidR="00677C66" w:rsidRPr="00FA6ED3">
              <w:rPr>
                <w:rStyle w:val="Hyperlink"/>
                <w:noProof/>
                <w:lang w:val="en-GB"/>
              </w:rPr>
              <w:t>4.1</w:t>
            </w:r>
            <w:r w:rsidR="00677C66">
              <w:rPr>
                <w:rFonts w:asciiTheme="minorHAnsi" w:eastAsiaTheme="minorEastAsia" w:hAnsiTheme="minorHAnsi" w:cstheme="minorBidi"/>
                <w:noProof/>
                <w:lang w:val="de-AT" w:eastAsia="de-AT"/>
              </w:rPr>
              <w:tab/>
            </w:r>
            <w:r w:rsidR="00677C66" w:rsidRPr="00FA6ED3">
              <w:rPr>
                <w:rStyle w:val="Hyperlink"/>
                <w:noProof/>
                <w:lang w:val="en-GB"/>
              </w:rPr>
              <w:t>How to apply</w:t>
            </w:r>
            <w:r w:rsidR="00677C66">
              <w:rPr>
                <w:noProof/>
                <w:webHidden/>
              </w:rPr>
              <w:tab/>
            </w:r>
            <w:r w:rsidR="00677C66">
              <w:rPr>
                <w:noProof/>
                <w:webHidden/>
              </w:rPr>
              <w:fldChar w:fldCharType="begin"/>
            </w:r>
            <w:r w:rsidR="00677C66">
              <w:rPr>
                <w:noProof/>
                <w:webHidden/>
              </w:rPr>
              <w:instrText xml:space="preserve"> PAGEREF _Toc70431055 \h </w:instrText>
            </w:r>
            <w:r w:rsidR="00677C66">
              <w:rPr>
                <w:noProof/>
                <w:webHidden/>
              </w:rPr>
            </w:r>
            <w:r w:rsidR="00677C66">
              <w:rPr>
                <w:noProof/>
                <w:webHidden/>
              </w:rPr>
              <w:fldChar w:fldCharType="separate"/>
            </w:r>
            <w:r w:rsidR="00677C66">
              <w:rPr>
                <w:noProof/>
                <w:webHidden/>
              </w:rPr>
              <w:t>8</w:t>
            </w:r>
            <w:r w:rsidR="00677C66">
              <w:rPr>
                <w:noProof/>
                <w:webHidden/>
              </w:rPr>
              <w:fldChar w:fldCharType="end"/>
            </w:r>
          </w:hyperlink>
        </w:p>
        <w:p w:rsidR="00677C66" w:rsidRDefault="003A15CD">
          <w:pPr>
            <w:pStyle w:val="Verzeichnis2"/>
            <w:tabs>
              <w:tab w:val="left" w:pos="850"/>
              <w:tab w:val="right" w:leader="dot" w:pos="9016"/>
            </w:tabs>
            <w:rPr>
              <w:rFonts w:asciiTheme="minorHAnsi" w:eastAsiaTheme="minorEastAsia" w:hAnsiTheme="minorHAnsi" w:cstheme="minorBidi"/>
              <w:noProof/>
              <w:lang w:val="de-AT" w:eastAsia="de-AT"/>
            </w:rPr>
          </w:pPr>
          <w:hyperlink w:anchor="_Toc70431056" w:history="1">
            <w:r w:rsidR="00677C66" w:rsidRPr="00FA6ED3">
              <w:rPr>
                <w:rStyle w:val="Hyperlink"/>
                <w:noProof/>
                <w:lang w:val="en-GB"/>
              </w:rPr>
              <w:t>4.2</w:t>
            </w:r>
            <w:r w:rsidR="00677C66">
              <w:rPr>
                <w:rFonts w:asciiTheme="minorHAnsi" w:eastAsiaTheme="minorEastAsia" w:hAnsiTheme="minorHAnsi" w:cstheme="minorBidi"/>
                <w:noProof/>
                <w:lang w:val="de-AT" w:eastAsia="de-AT"/>
              </w:rPr>
              <w:tab/>
            </w:r>
            <w:r w:rsidR="00677C66" w:rsidRPr="00FA6ED3">
              <w:rPr>
                <w:rStyle w:val="Hyperlink"/>
                <w:noProof/>
                <w:lang w:val="en-GB"/>
              </w:rPr>
              <w:t>Deadline for submission of the Application form</w:t>
            </w:r>
            <w:r w:rsidR="00677C66">
              <w:rPr>
                <w:noProof/>
                <w:webHidden/>
              </w:rPr>
              <w:tab/>
            </w:r>
            <w:r w:rsidR="00677C66">
              <w:rPr>
                <w:noProof/>
                <w:webHidden/>
              </w:rPr>
              <w:fldChar w:fldCharType="begin"/>
            </w:r>
            <w:r w:rsidR="00677C66">
              <w:rPr>
                <w:noProof/>
                <w:webHidden/>
              </w:rPr>
              <w:instrText xml:space="preserve"> PAGEREF _Toc70431056 \h </w:instrText>
            </w:r>
            <w:r w:rsidR="00677C66">
              <w:rPr>
                <w:noProof/>
                <w:webHidden/>
              </w:rPr>
            </w:r>
            <w:r w:rsidR="00677C66">
              <w:rPr>
                <w:noProof/>
                <w:webHidden/>
              </w:rPr>
              <w:fldChar w:fldCharType="separate"/>
            </w:r>
            <w:r w:rsidR="00677C66">
              <w:rPr>
                <w:noProof/>
                <w:webHidden/>
              </w:rPr>
              <w:t>8</w:t>
            </w:r>
            <w:r w:rsidR="00677C66">
              <w:rPr>
                <w:noProof/>
                <w:webHidden/>
              </w:rPr>
              <w:fldChar w:fldCharType="end"/>
            </w:r>
          </w:hyperlink>
        </w:p>
        <w:p w:rsidR="00677C66" w:rsidRDefault="003A15CD">
          <w:pPr>
            <w:pStyle w:val="Verzeichnis2"/>
            <w:tabs>
              <w:tab w:val="left" w:pos="850"/>
              <w:tab w:val="right" w:leader="dot" w:pos="9016"/>
            </w:tabs>
            <w:rPr>
              <w:rFonts w:asciiTheme="minorHAnsi" w:eastAsiaTheme="minorEastAsia" w:hAnsiTheme="minorHAnsi" w:cstheme="minorBidi"/>
              <w:noProof/>
              <w:lang w:val="de-AT" w:eastAsia="de-AT"/>
            </w:rPr>
          </w:pPr>
          <w:hyperlink w:anchor="_Toc70431057" w:history="1">
            <w:r w:rsidR="00677C66" w:rsidRPr="00FA6ED3">
              <w:rPr>
                <w:rStyle w:val="Hyperlink"/>
                <w:noProof/>
                <w:lang w:val="en-GB"/>
              </w:rPr>
              <w:t>4.3</w:t>
            </w:r>
            <w:r w:rsidR="00677C66">
              <w:rPr>
                <w:rFonts w:asciiTheme="minorHAnsi" w:eastAsiaTheme="minorEastAsia" w:hAnsiTheme="minorHAnsi" w:cstheme="minorBidi"/>
                <w:noProof/>
                <w:lang w:val="de-AT" w:eastAsia="de-AT"/>
              </w:rPr>
              <w:tab/>
            </w:r>
            <w:r w:rsidR="00677C66" w:rsidRPr="00FA6ED3">
              <w:rPr>
                <w:rStyle w:val="Hyperlink"/>
                <w:noProof/>
                <w:lang w:val="en-GB"/>
              </w:rPr>
              <w:t>Evaluation and selection of applications</w:t>
            </w:r>
            <w:r w:rsidR="00677C66">
              <w:rPr>
                <w:noProof/>
                <w:webHidden/>
              </w:rPr>
              <w:tab/>
            </w:r>
            <w:r w:rsidR="00677C66">
              <w:rPr>
                <w:noProof/>
                <w:webHidden/>
              </w:rPr>
              <w:fldChar w:fldCharType="begin"/>
            </w:r>
            <w:r w:rsidR="00677C66">
              <w:rPr>
                <w:noProof/>
                <w:webHidden/>
              </w:rPr>
              <w:instrText xml:space="preserve"> PAGEREF _Toc70431057 \h </w:instrText>
            </w:r>
            <w:r w:rsidR="00677C66">
              <w:rPr>
                <w:noProof/>
                <w:webHidden/>
              </w:rPr>
            </w:r>
            <w:r w:rsidR="00677C66">
              <w:rPr>
                <w:noProof/>
                <w:webHidden/>
              </w:rPr>
              <w:fldChar w:fldCharType="separate"/>
            </w:r>
            <w:r w:rsidR="00677C66">
              <w:rPr>
                <w:noProof/>
                <w:webHidden/>
              </w:rPr>
              <w:t>8</w:t>
            </w:r>
            <w:r w:rsidR="00677C66">
              <w:rPr>
                <w:noProof/>
                <w:webHidden/>
              </w:rPr>
              <w:fldChar w:fldCharType="end"/>
            </w:r>
          </w:hyperlink>
        </w:p>
        <w:p w:rsidR="00677C66" w:rsidRDefault="003A15CD">
          <w:pPr>
            <w:pStyle w:val="Verzeichnis2"/>
            <w:tabs>
              <w:tab w:val="left" w:pos="850"/>
              <w:tab w:val="right" w:leader="dot" w:pos="9016"/>
            </w:tabs>
            <w:rPr>
              <w:rFonts w:asciiTheme="minorHAnsi" w:eastAsiaTheme="minorEastAsia" w:hAnsiTheme="minorHAnsi" w:cstheme="minorBidi"/>
              <w:noProof/>
              <w:lang w:val="de-AT" w:eastAsia="de-AT"/>
            </w:rPr>
          </w:pPr>
          <w:hyperlink w:anchor="_Toc70431058" w:history="1">
            <w:r w:rsidR="00677C66" w:rsidRPr="00FA6ED3">
              <w:rPr>
                <w:rStyle w:val="Hyperlink"/>
                <w:noProof/>
                <w:lang w:val="en-GB"/>
              </w:rPr>
              <w:t xml:space="preserve">4.4 </w:t>
            </w:r>
            <w:r w:rsidR="00677C66">
              <w:rPr>
                <w:rFonts w:asciiTheme="minorHAnsi" w:eastAsiaTheme="minorEastAsia" w:hAnsiTheme="minorHAnsi" w:cstheme="minorBidi"/>
                <w:noProof/>
                <w:lang w:val="de-AT" w:eastAsia="de-AT"/>
              </w:rPr>
              <w:tab/>
            </w:r>
            <w:r w:rsidR="00677C66" w:rsidRPr="00FA6ED3">
              <w:rPr>
                <w:rStyle w:val="Hyperlink"/>
                <w:noProof/>
                <w:lang w:val="en-GB"/>
              </w:rPr>
              <w:t>Notification of selection decision</w:t>
            </w:r>
            <w:r w:rsidR="00677C66">
              <w:rPr>
                <w:noProof/>
                <w:webHidden/>
              </w:rPr>
              <w:tab/>
            </w:r>
            <w:r w:rsidR="00677C66">
              <w:rPr>
                <w:noProof/>
                <w:webHidden/>
              </w:rPr>
              <w:fldChar w:fldCharType="begin"/>
            </w:r>
            <w:r w:rsidR="00677C66">
              <w:rPr>
                <w:noProof/>
                <w:webHidden/>
              </w:rPr>
              <w:instrText xml:space="preserve"> PAGEREF _Toc70431058 \h </w:instrText>
            </w:r>
            <w:r w:rsidR="00677C66">
              <w:rPr>
                <w:noProof/>
                <w:webHidden/>
              </w:rPr>
            </w:r>
            <w:r w:rsidR="00677C66">
              <w:rPr>
                <w:noProof/>
                <w:webHidden/>
              </w:rPr>
              <w:fldChar w:fldCharType="separate"/>
            </w:r>
            <w:r w:rsidR="00677C66">
              <w:rPr>
                <w:noProof/>
                <w:webHidden/>
              </w:rPr>
              <w:t>9</w:t>
            </w:r>
            <w:r w:rsidR="00677C66">
              <w:rPr>
                <w:noProof/>
                <w:webHidden/>
              </w:rPr>
              <w:fldChar w:fldCharType="end"/>
            </w:r>
          </w:hyperlink>
        </w:p>
        <w:p w:rsidR="00677C66" w:rsidRDefault="003A15CD">
          <w:pPr>
            <w:pStyle w:val="Verzeichnis2"/>
            <w:tabs>
              <w:tab w:val="left" w:pos="850"/>
              <w:tab w:val="right" w:leader="dot" w:pos="9016"/>
            </w:tabs>
            <w:rPr>
              <w:rFonts w:asciiTheme="minorHAnsi" w:eastAsiaTheme="minorEastAsia" w:hAnsiTheme="minorHAnsi" w:cstheme="minorBidi"/>
              <w:noProof/>
              <w:lang w:val="de-AT" w:eastAsia="de-AT"/>
            </w:rPr>
          </w:pPr>
          <w:hyperlink w:anchor="_Toc70431059" w:history="1">
            <w:r w:rsidR="00677C66" w:rsidRPr="00FA6ED3">
              <w:rPr>
                <w:rStyle w:val="Hyperlink"/>
                <w:noProof/>
                <w:lang w:val="en-GB"/>
              </w:rPr>
              <w:t xml:space="preserve">4.5 </w:t>
            </w:r>
            <w:r w:rsidR="00677C66">
              <w:rPr>
                <w:rFonts w:asciiTheme="minorHAnsi" w:eastAsiaTheme="minorEastAsia" w:hAnsiTheme="minorHAnsi" w:cstheme="minorBidi"/>
                <w:noProof/>
                <w:lang w:val="de-AT" w:eastAsia="de-AT"/>
              </w:rPr>
              <w:tab/>
            </w:r>
            <w:r w:rsidR="00677C66" w:rsidRPr="00FA6ED3">
              <w:rPr>
                <w:rStyle w:val="Hyperlink"/>
                <w:noProof/>
                <w:lang w:val="en-GB"/>
              </w:rPr>
              <w:t>Detailed design of the project</w:t>
            </w:r>
            <w:r w:rsidR="00677C66">
              <w:rPr>
                <w:noProof/>
                <w:webHidden/>
              </w:rPr>
              <w:tab/>
            </w:r>
            <w:r w:rsidR="00677C66">
              <w:rPr>
                <w:noProof/>
                <w:webHidden/>
              </w:rPr>
              <w:fldChar w:fldCharType="begin"/>
            </w:r>
            <w:r w:rsidR="00677C66">
              <w:rPr>
                <w:noProof/>
                <w:webHidden/>
              </w:rPr>
              <w:instrText xml:space="preserve"> PAGEREF _Toc70431059 \h </w:instrText>
            </w:r>
            <w:r w:rsidR="00677C66">
              <w:rPr>
                <w:noProof/>
                <w:webHidden/>
              </w:rPr>
            </w:r>
            <w:r w:rsidR="00677C66">
              <w:rPr>
                <w:noProof/>
                <w:webHidden/>
              </w:rPr>
              <w:fldChar w:fldCharType="separate"/>
            </w:r>
            <w:r w:rsidR="00677C66">
              <w:rPr>
                <w:noProof/>
                <w:webHidden/>
              </w:rPr>
              <w:t>10</w:t>
            </w:r>
            <w:r w:rsidR="00677C66">
              <w:rPr>
                <w:noProof/>
                <w:webHidden/>
              </w:rPr>
              <w:fldChar w:fldCharType="end"/>
            </w:r>
          </w:hyperlink>
        </w:p>
        <w:p w:rsidR="00677C66" w:rsidRDefault="003A15CD">
          <w:pPr>
            <w:pStyle w:val="Verzeichnis2"/>
            <w:tabs>
              <w:tab w:val="left" w:pos="850"/>
              <w:tab w:val="right" w:leader="dot" w:pos="9016"/>
            </w:tabs>
            <w:rPr>
              <w:rFonts w:asciiTheme="minorHAnsi" w:eastAsiaTheme="minorEastAsia" w:hAnsiTheme="minorHAnsi" w:cstheme="minorBidi"/>
              <w:noProof/>
              <w:lang w:val="de-AT" w:eastAsia="de-AT"/>
            </w:rPr>
          </w:pPr>
          <w:hyperlink w:anchor="_Toc70431060" w:history="1">
            <w:r w:rsidR="00677C66" w:rsidRPr="00FA6ED3">
              <w:rPr>
                <w:rStyle w:val="Hyperlink"/>
                <w:noProof/>
                <w:lang w:val="en-GB"/>
              </w:rPr>
              <w:t xml:space="preserve">4.6 </w:t>
            </w:r>
            <w:r w:rsidR="00677C66">
              <w:rPr>
                <w:rFonts w:asciiTheme="minorHAnsi" w:eastAsiaTheme="minorEastAsia" w:hAnsiTheme="minorHAnsi" w:cstheme="minorBidi"/>
                <w:noProof/>
                <w:lang w:val="de-AT" w:eastAsia="de-AT"/>
              </w:rPr>
              <w:tab/>
            </w:r>
            <w:r w:rsidR="00677C66" w:rsidRPr="00FA6ED3">
              <w:rPr>
                <w:rStyle w:val="Hyperlink"/>
                <w:noProof/>
                <w:lang w:val="en-GB"/>
              </w:rPr>
              <w:t>Memorandum of Understanding</w:t>
            </w:r>
            <w:r w:rsidR="00677C66">
              <w:rPr>
                <w:noProof/>
                <w:webHidden/>
              </w:rPr>
              <w:tab/>
            </w:r>
            <w:r w:rsidR="00677C66">
              <w:rPr>
                <w:noProof/>
                <w:webHidden/>
              </w:rPr>
              <w:fldChar w:fldCharType="begin"/>
            </w:r>
            <w:r w:rsidR="00677C66">
              <w:rPr>
                <w:noProof/>
                <w:webHidden/>
              </w:rPr>
              <w:instrText xml:space="preserve"> PAGEREF _Toc70431060 \h </w:instrText>
            </w:r>
            <w:r w:rsidR="00677C66">
              <w:rPr>
                <w:noProof/>
                <w:webHidden/>
              </w:rPr>
            </w:r>
            <w:r w:rsidR="00677C66">
              <w:rPr>
                <w:noProof/>
                <w:webHidden/>
              </w:rPr>
              <w:fldChar w:fldCharType="separate"/>
            </w:r>
            <w:r w:rsidR="00677C66">
              <w:rPr>
                <w:noProof/>
                <w:webHidden/>
              </w:rPr>
              <w:t>10</w:t>
            </w:r>
            <w:r w:rsidR="00677C66">
              <w:rPr>
                <w:noProof/>
                <w:webHidden/>
              </w:rPr>
              <w:fldChar w:fldCharType="end"/>
            </w:r>
          </w:hyperlink>
        </w:p>
        <w:p w:rsidR="00677C66" w:rsidRDefault="003A15CD">
          <w:pPr>
            <w:pStyle w:val="Verzeichnis2"/>
            <w:tabs>
              <w:tab w:val="left" w:pos="850"/>
              <w:tab w:val="right" w:leader="dot" w:pos="9016"/>
            </w:tabs>
            <w:rPr>
              <w:rFonts w:asciiTheme="minorHAnsi" w:eastAsiaTheme="minorEastAsia" w:hAnsiTheme="minorHAnsi" w:cstheme="minorBidi"/>
              <w:noProof/>
              <w:lang w:val="de-AT" w:eastAsia="de-AT"/>
            </w:rPr>
          </w:pPr>
          <w:hyperlink w:anchor="_Toc70431061" w:history="1">
            <w:r w:rsidR="00677C66" w:rsidRPr="00FA6ED3">
              <w:rPr>
                <w:rStyle w:val="Hyperlink"/>
                <w:noProof/>
                <w:lang w:val="en-GB"/>
              </w:rPr>
              <w:t>4.7</w:t>
            </w:r>
            <w:r w:rsidR="00677C66">
              <w:rPr>
                <w:rFonts w:asciiTheme="minorHAnsi" w:eastAsiaTheme="minorEastAsia" w:hAnsiTheme="minorHAnsi" w:cstheme="minorBidi"/>
                <w:noProof/>
                <w:lang w:val="de-AT" w:eastAsia="de-AT"/>
              </w:rPr>
              <w:tab/>
            </w:r>
            <w:r w:rsidR="00677C66" w:rsidRPr="00FA6ED3">
              <w:rPr>
                <w:rStyle w:val="Hyperlink"/>
                <w:noProof/>
                <w:lang w:val="en-GB"/>
              </w:rPr>
              <w:t>Indicative timetable</w:t>
            </w:r>
            <w:r w:rsidR="00677C66">
              <w:rPr>
                <w:noProof/>
                <w:webHidden/>
              </w:rPr>
              <w:tab/>
            </w:r>
            <w:r w:rsidR="00677C66">
              <w:rPr>
                <w:noProof/>
                <w:webHidden/>
              </w:rPr>
              <w:fldChar w:fldCharType="begin"/>
            </w:r>
            <w:r w:rsidR="00677C66">
              <w:rPr>
                <w:noProof/>
                <w:webHidden/>
              </w:rPr>
              <w:instrText xml:space="preserve"> PAGEREF _Toc70431061 \h </w:instrText>
            </w:r>
            <w:r w:rsidR="00677C66">
              <w:rPr>
                <w:noProof/>
                <w:webHidden/>
              </w:rPr>
            </w:r>
            <w:r w:rsidR="00677C66">
              <w:rPr>
                <w:noProof/>
                <w:webHidden/>
              </w:rPr>
              <w:fldChar w:fldCharType="separate"/>
            </w:r>
            <w:r w:rsidR="00677C66">
              <w:rPr>
                <w:noProof/>
                <w:webHidden/>
              </w:rPr>
              <w:t>10</w:t>
            </w:r>
            <w:r w:rsidR="00677C66">
              <w:rPr>
                <w:noProof/>
                <w:webHidden/>
              </w:rPr>
              <w:fldChar w:fldCharType="end"/>
            </w:r>
          </w:hyperlink>
        </w:p>
        <w:p w:rsidR="00677C66" w:rsidRDefault="003A15CD">
          <w:pPr>
            <w:pStyle w:val="Verzeichnis2"/>
            <w:tabs>
              <w:tab w:val="left" w:pos="850"/>
              <w:tab w:val="right" w:leader="dot" w:pos="9016"/>
            </w:tabs>
            <w:rPr>
              <w:rFonts w:asciiTheme="minorHAnsi" w:eastAsiaTheme="minorEastAsia" w:hAnsiTheme="minorHAnsi" w:cstheme="minorBidi"/>
              <w:noProof/>
              <w:lang w:val="de-AT" w:eastAsia="de-AT"/>
            </w:rPr>
          </w:pPr>
          <w:hyperlink w:anchor="_Toc70431062" w:history="1">
            <w:r w:rsidR="00677C66" w:rsidRPr="00FA6ED3">
              <w:rPr>
                <w:rStyle w:val="Hyperlink"/>
                <w:noProof/>
                <w:lang w:val="en-GB"/>
              </w:rPr>
              <w:t>4.8</w:t>
            </w:r>
            <w:r w:rsidR="00677C66">
              <w:rPr>
                <w:rFonts w:asciiTheme="minorHAnsi" w:eastAsiaTheme="minorEastAsia" w:hAnsiTheme="minorHAnsi" w:cstheme="minorBidi"/>
                <w:noProof/>
                <w:lang w:val="de-AT" w:eastAsia="de-AT"/>
              </w:rPr>
              <w:tab/>
            </w:r>
            <w:r w:rsidR="00677C66" w:rsidRPr="00FA6ED3">
              <w:rPr>
                <w:rStyle w:val="Hyperlink"/>
                <w:noProof/>
                <w:lang w:val="en-GB"/>
              </w:rPr>
              <w:t>Data Protection</w:t>
            </w:r>
            <w:r w:rsidR="00677C66">
              <w:rPr>
                <w:noProof/>
                <w:webHidden/>
              </w:rPr>
              <w:tab/>
            </w:r>
            <w:r w:rsidR="00677C66">
              <w:rPr>
                <w:noProof/>
                <w:webHidden/>
              </w:rPr>
              <w:fldChar w:fldCharType="begin"/>
            </w:r>
            <w:r w:rsidR="00677C66">
              <w:rPr>
                <w:noProof/>
                <w:webHidden/>
              </w:rPr>
              <w:instrText xml:space="preserve"> PAGEREF _Toc70431062 \h </w:instrText>
            </w:r>
            <w:r w:rsidR="00677C66">
              <w:rPr>
                <w:noProof/>
                <w:webHidden/>
              </w:rPr>
            </w:r>
            <w:r w:rsidR="00677C66">
              <w:rPr>
                <w:noProof/>
                <w:webHidden/>
              </w:rPr>
              <w:fldChar w:fldCharType="separate"/>
            </w:r>
            <w:r w:rsidR="00677C66">
              <w:rPr>
                <w:noProof/>
                <w:webHidden/>
              </w:rPr>
              <w:t>10</w:t>
            </w:r>
            <w:r w:rsidR="00677C66">
              <w:rPr>
                <w:noProof/>
                <w:webHidden/>
              </w:rPr>
              <w:fldChar w:fldCharType="end"/>
            </w:r>
          </w:hyperlink>
        </w:p>
        <w:p w:rsidR="00677C66" w:rsidRDefault="003A15CD">
          <w:pPr>
            <w:pStyle w:val="Verzeichnis1"/>
            <w:tabs>
              <w:tab w:val="right" w:leader="dot" w:pos="9016"/>
            </w:tabs>
            <w:rPr>
              <w:rFonts w:asciiTheme="minorHAnsi" w:eastAsiaTheme="minorEastAsia" w:hAnsiTheme="minorHAnsi" w:cstheme="minorBidi"/>
              <w:noProof/>
              <w:lang w:val="de-AT" w:eastAsia="de-AT"/>
            </w:rPr>
          </w:pPr>
          <w:hyperlink w:anchor="_Toc70431063" w:history="1">
            <w:r w:rsidR="00677C66" w:rsidRPr="00FA6ED3">
              <w:rPr>
                <w:rStyle w:val="Hyperlink"/>
                <w:rFonts w:ascii="Calibri Light" w:hAnsi="Calibri Light"/>
                <w:noProof/>
                <w:lang w:val="en-GB"/>
              </w:rPr>
              <w:t>Annex 1: Application form</w:t>
            </w:r>
            <w:r w:rsidR="00677C66">
              <w:rPr>
                <w:noProof/>
                <w:webHidden/>
              </w:rPr>
              <w:tab/>
            </w:r>
            <w:r w:rsidR="00677C66">
              <w:rPr>
                <w:noProof/>
                <w:webHidden/>
              </w:rPr>
              <w:fldChar w:fldCharType="begin"/>
            </w:r>
            <w:r w:rsidR="00677C66">
              <w:rPr>
                <w:noProof/>
                <w:webHidden/>
              </w:rPr>
              <w:instrText xml:space="preserve"> PAGEREF _Toc70431063 \h </w:instrText>
            </w:r>
            <w:r w:rsidR="00677C66">
              <w:rPr>
                <w:noProof/>
                <w:webHidden/>
              </w:rPr>
            </w:r>
            <w:r w:rsidR="00677C66">
              <w:rPr>
                <w:noProof/>
                <w:webHidden/>
              </w:rPr>
              <w:fldChar w:fldCharType="separate"/>
            </w:r>
            <w:r w:rsidR="00677C66">
              <w:rPr>
                <w:noProof/>
                <w:webHidden/>
              </w:rPr>
              <w:t>11</w:t>
            </w:r>
            <w:r w:rsidR="00677C66">
              <w:rPr>
                <w:noProof/>
                <w:webHidden/>
              </w:rPr>
              <w:fldChar w:fldCharType="end"/>
            </w:r>
          </w:hyperlink>
        </w:p>
        <w:p w:rsidR="003F736B" w:rsidRDefault="00AE6E9C">
          <w:r>
            <w:rPr>
              <w:b/>
              <w:bCs/>
            </w:rPr>
            <w:fldChar w:fldCharType="end"/>
          </w:r>
        </w:p>
      </w:sdtContent>
    </w:sdt>
    <w:p w:rsidR="003F736B" w:rsidRDefault="00AE6E9C">
      <w:pPr>
        <w:spacing w:before="0" w:after="160" w:line="259" w:lineRule="auto"/>
        <w:rPr>
          <w:rFonts w:ascii="Calibri Light" w:eastAsia="Calibri Light" w:hAnsi="Calibri Light" w:cs="Calibri Light"/>
          <w:color w:val="2F5496"/>
          <w:sz w:val="32"/>
          <w:szCs w:val="32"/>
          <w:lang w:val="en-GB"/>
        </w:rPr>
      </w:pPr>
      <w:r>
        <w:rPr>
          <w:rFonts w:ascii="Calibri Light" w:hAnsi="Calibri Light"/>
          <w:b/>
          <w:color w:val="2F5496" w:themeColor="accent1" w:themeShade="BF"/>
          <w:sz w:val="32"/>
          <w:lang w:val="en-GB"/>
        </w:rPr>
        <w:br w:type="page"/>
      </w:r>
    </w:p>
    <w:p w:rsidR="003F736B" w:rsidRDefault="00AE6E9C">
      <w:pPr>
        <w:pStyle w:val="berschrift1"/>
        <w:spacing w:after="0" w:line="259" w:lineRule="auto"/>
        <w:rPr>
          <w:rFonts w:ascii="Calibri Light" w:hAnsi="Calibri Light"/>
          <w:b w:val="0"/>
          <w:color w:val="2F5496"/>
          <w:sz w:val="32"/>
          <w:lang w:val="en-GB"/>
        </w:rPr>
      </w:pPr>
      <w:bookmarkStart w:id="1" w:name="_Toc70431044"/>
      <w:bookmarkStart w:id="2" w:name="_Hlk69906446"/>
      <w:r>
        <w:rPr>
          <w:rFonts w:ascii="Calibri Light" w:hAnsi="Calibri Light"/>
          <w:b w:val="0"/>
          <w:color w:val="2F5496" w:themeColor="accent1" w:themeShade="BF"/>
          <w:sz w:val="32"/>
          <w:lang w:val="en-GB"/>
        </w:rPr>
        <w:lastRenderedPageBreak/>
        <w:t>1</w:t>
      </w:r>
      <w:r>
        <w:rPr>
          <w:rFonts w:ascii="Calibri Light" w:hAnsi="Calibri Light"/>
          <w:b w:val="0"/>
          <w:color w:val="2F5496" w:themeColor="accent1" w:themeShade="BF"/>
          <w:sz w:val="32"/>
          <w:lang w:val="en-GB"/>
        </w:rPr>
        <w:tab/>
        <w:t>Background</w:t>
      </w:r>
      <w:bookmarkEnd w:id="1"/>
    </w:p>
    <w:p w:rsidR="003F736B" w:rsidRDefault="00AE6E9C">
      <w:pPr>
        <w:spacing w:before="0" w:after="0"/>
        <w:rPr>
          <w:rFonts w:ascii="Times New Roman" w:hAnsi="Times New Roman" w:cs="Times New Roman"/>
          <w:sz w:val="24"/>
          <w:szCs w:val="24"/>
          <w:lang w:val="en-GB" w:eastAsia="en-GB"/>
        </w:rPr>
      </w:pPr>
      <w:r>
        <w:rPr>
          <w:color w:val="000000"/>
        </w:rPr>
        <w:t>In its Annual Action Programme 2019 for Environment and Climate Change under the Global Public Goods and Challenges Programme, t</w:t>
      </w:r>
      <w:r>
        <w:t xml:space="preserve">he European </w:t>
      </w:r>
      <w:r>
        <w:rPr>
          <w:color w:val="000000"/>
        </w:rPr>
        <w:t xml:space="preserve">Union </w:t>
      </w:r>
      <w:r>
        <w:t>supports the design and implementation of</w:t>
      </w:r>
      <w:r>
        <w:rPr>
          <w:color w:val="000000"/>
        </w:rPr>
        <w:t xml:space="preserve"> </w:t>
      </w:r>
      <w:r>
        <w:t>circular economy actions in developing countries.</w:t>
      </w:r>
      <w:r>
        <w:rPr>
          <w:rStyle w:val="Funotenzeichen"/>
        </w:rPr>
        <w:footnoteReference w:id="2"/>
      </w:r>
      <w:r>
        <w:rPr>
          <w:rFonts w:ascii="Times New Roman" w:hAnsi="Times New Roman" w:cs="Times New Roman"/>
          <w:sz w:val="24"/>
          <w:szCs w:val="24"/>
          <w:lang w:val="en-GB" w:eastAsia="en-GB"/>
        </w:rPr>
        <w:t xml:space="preserve"> </w:t>
      </w:r>
    </w:p>
    <w:p w:rsidR="003F736B" w:rsidRDefault="00AE6E9C">
      <w:pPr>
        <w:pStyle w:val="Numberedparagraph"/>
        <w:tabs>
          <w:tab w:val="num" w:pos="600"/>
          <w:tab w:val="num" w:pos="720"/>
        </w:tabs>
        <w:ind w:left="9" w:right="135" w:hanging="9"/>
      </w:pPr>
      <w:r>
        <w:t xml:space="preserve"> “SWITCH to circular economy value chains” will be implemented by a Partnership of UNIDO (lead), the European Investment Bank</w:t>
      </w:r>
      <w:r>
        <w:rPr>
          <w:rStyle w:val="Funotenzeichen"/>
        </w:rPr>
        <w:footnoteReference w:id="3"/>
      </w:r>
      <w:r>
        <w:t>, the Royal Institute for International Affairs (Chatham House) and Circle Economy.  The project is expected to have a five-year duration and to commence in 2020.</w:t>
      </w:r>
    </w:p>
    <w:p w:rsidR="003F736B" w:rsidRDefault="00AE6E9C">
      <w:pPr>
        <w:pStyle w:val="Numberedparagraph"/>
        <w:tabs>
          <w:tab w:val="num" w:pos="600"/>
          <w:tab w:val="num" w:pos="720"/>
        </w:tabs>
        <w:ind w:left="9" w:right="135" w:hanging="9"/>
      </w:pPr>
      <w:r>
        <w:rPr>
          <w:color w:val="000000"/>
        </w:rPr>
        <w:t>The project will promote the adoption of circular economy practices in selected value chains, green and decent job creation, and the green economy transition. It will target private sector operators, notably MSMEs and local financial institutions, providing technical assistance and capacity building on circular practices and on business management, notably aspects related to access to finance for sustainable investments.</w:t>
      </w:r>
    </w:p>
    <w:p w:rsidR="003F736B" w:rsidRDefault="00AE6E9C">
      <w:pPr>
        <w:pStyle w:val="Numberedparagraph"/>
        <w:tabs>
          <w:tab w:val="num" w:pos="600"/>
          <w:tab w:val="num" w:pos="720"/>
        </w:tabs>
        <w:ind w:left="9" w:right="135" w:hanging="9"/>
      </w:pPr>
      <w:r>
        <w:t xml:space="preserve">As such, “SWITCH to circular economy value chains” recognises that the establishment of circular economy approaches in developing countries requires the involvement of the EU private sector: most EU multinational companies have supply lines that begin in developing countries and, in order to meet their circularity goals, such multinational companies must ensure their suppliers in developing countries also adopt circularity practices.  </w:t>
      </w:r>
    </w:p>
    <w:p w:rsidR="003F736B" w:rsidRDefault="00AE6E9C">
      <w:pPr>
        <w:pStyle w:val="Numberedparagraph"/>
        <w:tabs>
          <w:tab w:val="num" w:pos="600"/>
          <w:tab w:val="num" w:pos="720"/>
        </w:tabs>
        <w:ind w:left="9" w:right="135" w:hanging="9"/>
      </w:pPr>
      <w:r>
        <w:t>This “last mile” of working with suppliers in the developing economies is difficult for multinationals in global value and supply-chains and the project has a key role to play in making an effective link between these entities.  At the same time, multinational companies have the influence to induce the private sector in developing countries to make the necessary changes to their processes and practices to align with circularity goals and continue to be a valued supplier.</w:t>
      </w:r>
    </w:p>
    <w:p w:rsidR="003F736B" w:rsidRDefault="00AE6E9C">
      <w:pPr>
        <w:pStyle w:val="Numberedparagraph"/>
        <w:tabs>
          <w:tab w:val="num" w:pos="600"/>
          <w:tab w:val="num" w:pos="720"/>
        </w:tabs>
        <w:ind w:left="9" w:right="135" w:hanging="9"/>
      </w:pPr>
      <w:r>
        <w:t xml:space="preserve">The aim of this call for expression of interests is to select circular economy projects submitted by eligible applicants, which are likely to have impact, be relevant to the countries in which they take place, be effective and offer scope for replicability in other countries. </w:t>
      </w:r>
    </w:p>
    <w:p w:rsidR="003F736B" w:rsidRDefault="00AE6E9C">
      <w:pPr>
        <w:pStyle w:val="berschrift1"/>
        <w:spacing w:after="0" w:line="259" w:lineRule="auto"/>
        <w:rPr>
          <w:rFonts w:ascii="Calibri Light" w:hAnsi="Calibri Light"/>
          <w:b w:val="0"/>
          <w:color w:val="2F5496"/>
          <w:sz w:val="32"/>
          <w:lang w:val="en-GB"/>
        </w:rPr>
      </w:pPr>
      <w:bookmarkStart w:id="3" w:name="_Toc70431045"/>
      <w:r>
        <w:rPr>
          <w:rFonts w:ascii="Calibri Light" w:hAnsi="Calibri Light"/>
          <w:b w:val="0"/>
          <w:color w:val="2F5496" w:themeColor="accent1" w:themeShade="BF"/>
          <w:sz w:val="32"/>
          <w:lang w:val="en-GB"/>
        </w:rPr>
        <w:t>2</w:t>
      </w:r>
      <w:r>
        <w:rPr>
          <w:rFonts w:ascii="Calibri Light" w:hAnsi="Calibri Light"/>
          <w:b w:val="0"/>
          <w:color w:val="2F5496" w:themeColor="accent1" w:themeShade="BF"/>
          <w:sz w:val="32"/>
          <w:lang w:val="en-GB"/>
        </w:rPr>
        <w:tab/>
        <w:t>The Objectives of “SWITCH to circular economy value chains”</w:t>
      </w:r>
      <w:bookmarkEnd w:id="0"/>
      <w:bookmarkEnd w:id="3"/>
    </w:p>
    <w:p w:rsidR="003F736B" w:rsidRDefault="00AE6E9C">
      <w:pPr>
        <w:pStyle w:val="berschrift2"/>
      </w:pPr>
      <w:bookmarkStart w:id="4" w:name="_Toc70431046"/>
      <w:r>
        <w:t>2.1</w:t>
      </w:r>
      <w:r>
        <w:tab/>
        <w:t xml:space="preserve">The Objectives of the overall </w:t>
      </w:r>
      <w:r>
        <w:rPr>
          <w:lang w:val="en-GB"/>
        </w:rPr>
        <w:t>“SWITCH to circular economy value chains”</w:t>
      </w:r>
      <w:r>
        <w:t xml:space="preserve"> programme</w:t>
      </w:r>
      <w:bookmarkEnd w:id="4"/>
    </w:p>
    <w:p w:rsidR="003F736B" w:rsidRDefault="00AE6E9C">
      <w:pPr>
        <w:pStyle w:val="Numberedparagraph"/>
        <w:tabs>
          <w:tab w:val="num" w:pos="600"/>
          <w:tab w:val="num" w:pos="720"/>
        </w:tabs>
        <w:ind w:left="9" w:right="135" w:hanging="9"/>
      </w:pPr>
      <w:r>
        <w:t>The “SWITCH to circular economy value chains” overall objective is to increase the policy uptake of circular economy approaches in targeted countries and it plans to achieve this through improved circularity amongst private operators of selected value chains.</w:t>
      </w:r>
    </w:p>
    <w:p w:rsidR="003F736B" w:rsidRDefault="00AE6E9C">
      <w:pPr>
        <w:pStyle w:val="Default"/>
        <w:spacing w:before="120" w:after="120"/>
        <w:jc w:val="both"/>
        <w:rPr>
          <w:color w:val="auto"/>
          <w:sz w:val="22"/>
          <w:szCs w:val="22"/>
          <w:lang w:eastAsia="en-GB"/>
        </w:rPr>
      </w:pPr>
      <w:r>
        <w:rPr>
          <w:color w:val="auto"/>
          <w:sz w:val="22"/>
          <w:szCs w:val="22"/>
          <w:lang w:eastAsia="en-GB"/>
        </w:rPr>
        <w:t xml:space="preserve">The main outputs will be: </w:t>
      </w:r>
    </w:p>
    <w:p w:rsidR="003F736B" w:rsidRDefault="00AE6E9C">
      <w:pPr>
        <w:pStyle w:val="Default"/>
        <w:numPr>
          <w:ilvl w:val="0"/>
          <w:numId w:val="16"/>
        </w:numPr>
        <w:spacing w:before="120" w:after="120"/>
        <w:jc w:val="both"/>
        <w:rPr>
          <w:color w:val="auto"/>
          <w:sz w:val="22"/>
          <w:szCs w:val="22"/>
          <w:lang w:eastAsia="en-GB"/>
        </w:rPr>
      </w:pPr>
      <w:r>
        <w:rPr>
          <w:color w:val="auto"/>
          <w:sz w:val="22"/>
          <w:szCs w:val="22"/>
          <w:lang w:eastAsia="en-GB"/>
        </w:rPr>
        <w:t>Knowledge on circular opportunities in selected value chains developed and disseminated;</w:t>
      </w:r>
    </w:p>
    <w:p w:rsidR="003F736B" w:rsidRDefault="00AE6E9C">
      <w:pPr>
        <w:pStyle w:val="Default"/>
        <w:numPr>
          <w:ilvl w:val="0"/>
          <w:numId w:val="16"/>
        </w:numPr>
        <w:spacing w:before="120" w:after="120"/>
        <w:jc w:val="both"/>
        <w:rPr>
          <w:color w:val="auto"/>
          <w:sz w:val="22"/>
          <w:szCs w:val="22"/>
          <w:lang w:eastAsia="en-GB"/>
        </w:rPr>
      </w:pPr>
      <w:r>
        <w:rPr>
          <w:color w:val="auto"/>
          <w:sz w:val="22"/>
          <w:szCs w:val="22"/>
          <w:lang w:eastAsia="en-GB"/>
        </w:rPr>
        <w:t>Pilot projects designed and implemented;</w:t>
      </w:r>
    </w:p>
    <w:p w:rsidR="003F736B" w:rsidRDefault="00AE6E9C">
      <w:pPr>
        <w:pStyle w:val="Default"/>
        <w:numPr>
          <w:ilvl w:val="0"/>
          <w:numId w:val="16"/>
        </w:numPr>
        <w:spacing w:before="120" w:after="120"/>
        <w:jc w:val="both"/>
        <w:rPr>
          <w:color w:val="auto"/>
          <w:sz w:val="22"/>
          <w:szCs w:val="22"/>
          <w:lang w:eastAsia="en-GB"/>
        </w:rPr>
      </w:pPr>
      <w:r>
        <w:rPr>
          <w:color w:val="auto"/>
          <w:sz w:val="22"/>
          <w:szCs w:val="22"/>
          <w:lang w:eastAsia="en-GB"/>
        </w:rPr>
        <w:t>Capacities of supported MSMEs to adopt circular economy approaches and to access finance improved;</w:t>
      </w:r>
    </w:p>
    <w:p w:rsidR="003F736B" w:rsidRDefault="00AE6E9C">
      <w:pPr>
        <w:pStyle w:val="Default"/>
        <w:numPr>
          <w:ilvl w:val="0"/>
          <w:numId w:val="16"/>
        </w:numPr>
        <w:spacing w:before="120" w:after="120"/>
        <w:jc w:val="both"/>
        <w:rPr>
          <w:color w:val="auto"/>
          <w:sz w:val="22"/>
          <w:szCs w:val="22"/>
          <w:lang w:eastAsia="en-GB"/>
        </w:rPr>
      </w:pPr>
      <w:r>
        <w:rPr>
          <w:color w:val="auto"/>
          <w:sz w:val="22"/>
          <w:szCs w:val="22"/>
          <w:lang w:eastAsia="en-GB"/>
        </w:rPr>
        <w:t>Private sector dialogue and networking in selected value chains facilitated; and</w:t>
      </w:r>
    </w:p>
    <w:p w:rsidR="003F736B" w:rsidRDefault="00AE6E9C">
      <w:pPr>
        <w:pStyle w:val="Default"/>
        <w:numPr>
          <w:ilvl w:val="0"/>
          <w:numId w:val="16"/>
        </w:numPr>
        <w:spacing w:before="120" w:after="120"/>
        <w:jc w:val="both"/>
        <w:rPr>
          <w:color w:val="auto"/>
          <w:sz w:val="22"/>
          <w:szCs w:val="22"/>
          <w:lang w:eastAsia="en-GB"/>
        </w:rPr>
      </w:pPr>
      <w:r>
        <w:rPr>
          <w:color w:val="auto"/>
          <w:sz w:val="22"/>
          <w:szCs w:val="22"/>
          <w:lang w:eastAsia="en-GB"/>
        </w:rPr>
        <w:lastRenderedPageBreak/>
        <w:t>Financial products aimed at investments in circularity developed by financial institutions.</w:t>
      </w:r>
    </w:p>
    <w:p w:rsidR="003F736B" w:rsidRDefault="00AE6E9C">
      <w:pPr>
        <w:pStyle w:val="berschrift2"/>
      </w:pPr>
      <w:bookmarkStart w:id="5" w:name="_Toc70431047"/>
      <w:bookmarkStart w:id="6" w:name="_Toc437893839"/>
      <w:bookmarkStart w:id="7" w:name="_Toc437893840"/>
      <w:r>
        <w:t>2</w:t>
      </w:r>
      <w:r w:rsidR="00677C66">
        <w:t>.2</w:t>
      </w:r>
      <w:r>
        <w:tab/>
        <w:t>The Objectives of this Open Call for Expression of Interests</w:t>
      </w:r>
      <w:bookmarkEnd w:id="5"/>
    </w:p>
    <w:p w:rsidR="003F736B" w:rsidRDefault="00AE6E9C">
      <w:pPr>
        <w:pStyle w:val="Numberedparagraph"/>
        <w:tabs>
          <w:tab w:val="num" w:pos="600"/>
          <w:tab w:val="num" w:pos="720"/>
        </w:tabs>
        <w:ind w:left="9" w:right="135" w:hanging="9"/>
      </w:pPr>
      <w:r>
        <w:t xml:space="preserve">The objective of this Open Call is to identify pilot projects which could, with appropriate support, assist the suppliers of EU MNCs in selected value chains to switch to more circular economy approaches and practices. </w:t>
      </w:r>
    </w:p>
    <w:p w:rsidR="003F736B" w:rsidRDefault="00AE6E9C">
      <w:pPr>
        <w:pStyle w:val="Numberedparagraph"/>
        <w:tabs>
          <w:tab w:val="num" w:pos="600"/>
          <w:tab w:val="num" w:pos="720"/>
        </w:tabs>
        <w:ind w:left="9" w:right="135" w:hanging="9"/>
      </w:pPr>
      <w:r>
        <w:t>This Open Call invites EU MNCs and their suppliers to collaborate with the ‘SWITCH to circular economy value chains’ partners to gain support that will be made available in the form of capacity development, technical expertise, circular ecosystem development and access to finance.</w:t>
      </w:r>
    </w:p>
    <w:p w:rsidR="003F736B" w:rsidRDefault="00AE6E9C">
      <w:pPr>
        <w:pStyle w:val="berschrift1"/>
        <w:spacing w:after="0" w:line="259" w:lineRule="auto"/>
        <w:rPr>
          <w:rFonts w:ascii="Calibri Light" w:hAnsi="Calibri Light"/>
          <w:b w:val="0"/>
          <w:color w:val="2F5496"/>
          <w:sz w:val="32"/>
          <w:lang w:val="en-GB"/>
        </w:rPr>
      </w:pPr>
      <w:bookmarkStart w:id="8" w:name="_Toc70431048"/>
      <w:bookmarkEnd w:id="2"/>
      <w:r>
        <w:rPr>
          <w:rFonts w:ascii="Calibri Light" w:hAnsi="Calibri Light"/>
          <w:b w:val="0"/>
          <w:color w:val="2F5496" w:themeColor="accent1" w:themeShade="BF"/>
          <w:sz w:val="32"/>
          <w:lang w:val="en-GB"/>
        </w:rPr>
        <w:t>3</w:t>
      </w:r>
      <w:r>
        <w:rPr>
          <w:rFonts w:ascii="Calibri Light" w:hAnsi="Calibri Light"/>
          <w:b w:val="0"/>
          <w:color w:val="2F5496" w:themeColor="accent1" w:themeShade="BF"/>
          <w:sz w:val="32"/>
          <w:lang w:val="en-GB"/>
        </w:rPr>
        <w:tab/>
        <w:t>Rules for this call for expressions of interest</w:t>
      </w:r>
      <w:bookmarkEnd w:id="6"/>
      <w:bookmarkEnd w:id="8"/>
    </w:p>
    <w:p w:rsidR="003F736B" w:rsidRDefault="00AE6E9C">
      <w:pPr>
        <w:pStyle w:val="berschrift2"/>
        <w:numPr>
          <w:ilvl w:val="1"/>
          <w:numId w:val="13"/>
        </w:numPr>
        <w:spacing w:before="40" w:line="259" w:lineRule="auto"/>
        <w:rPr>
          <w:rFonts w:cs="Calibri"/>
          <w:b w:val="0"/>
          <w:bCs w:val="0"/>
          <w:color w:val="2F5496"/>
          <w:sz w:val="24"/>
          <w:szCs w:val="24"/>
          <w:lang w:val="en-GB"/>
        </w:rPr>
      </w:pPr>
      <w:bookmarkStart w:id="9" w:name="_Toc70431049"/>
      <w:r>
        <w:rPr>
          <w:rFonts w:cs="Calibri"/>
          <w:b w:val="0"/>
          <w:bCs w:val="0"/>
          <w:color w:val="2F5496" w:themeColor="accent1" w:themeShade="BF"/>
          <w:sz w:val="24"/>
          <w:szCs w:val="24"/>
          <w:lang w:val="en-GB"/>
        </w:rPr>
        <w:t>Eligibility criteria</w:t>
      </w:r>
      <w:bookmarkEnd w:id="7"/>
      <w:bookmarkEnd w:id="9"/>
    </w:p>
    <w:p w:rsidR="003F736B" w:rsidRDefault="00AE6E9C">
      <w:pPr>
        <w:pStyle w:val="berschrift3"/>
        <w:numPr>
          <w:ilvl w:val="0"/>
          <w:numId w:val="0"/>
        </w:numPr>
        <w:spacing w:before="120"/>
        <w:ind w:left="720" w:hanging="720"/>
        <w:rPr>
          <w:rFonts w:cs="Calibri"/>
          <w:sz w:val="22"/>
          <w:szCs w:val="22"/>
        </w:rPr>
      </w:pPr>
      <w:bookmarkStart w:id="10" w:name="_Toc437893841"/>
      <w:bookmarkStart w:id="11" w:name="_Toc70431050"/>
      <w:bookmarkStart w:id="12" w:name="_Toc221918173"/>
      <w:r>
        <w:rPr>
          <w:rFonts w:cs="Calibri"/>
          <w:sz w:val="22"/>
          <w:szCs w:val="22"/>
        </w:rPr>
        <w:t>3.1.1</w:t>
      </w:r>
      <w:r>
        <w:rPr>
          <w:rFonts w:cs="Calibri"/>
          <w:sz w:val="22"/>
          <w:szCs w:val="22"/>
        </w:rPr>
        <w:tab/>
      </w:r>
      <w:bookmarkEnd w:id="10"/>
      <w:r>
        <w:rPr>
          <w:rFonts w:cs="Calibri"/>
          <w:sz w:val="22"/>
          <w:szCs w:val="22"/>
        </w:rPr>
        <w:t>Lead applicant</w:t>
      </w:r>
      <w:bookmarkEnd w:id="11"/>
    </w:p>
    <w:p w:rsidR="003F736B" w:rsidRDefault="00AE6E9C">
      <w:pPr>
        <w:ind w:left="426" w:hanging="426"/>
      </w:pPr>
      <w:r>
        <w:t>The lead applicant must:</w:t>
      </w:r>
    </w:p>
    <w:p w:rsidR="003F736B" w:rsidRDefault="00AE6E9C">
      <w:pPr>
        <w:pStyle w:val="Numberedparagraph"/>
        <w:numPr>
          <w:ilvl w:val="0"/>
          <w:numId w:val="5"/>
        </w:numPr>
        <w:ind w:left="426" w:right="135" w:hanging="426"/>
      </w:pPr>
      <w:r>
        <w:t>Be a European multinational enterprise: a company with headquarters in one of the 27 EU Member States with majority-owned affiliates abroad, which are labelled controlled affiliated abroad</w:t>
      </w:r>
      <w:r>
        <w:rPr>
          <w:rStyle w:val="Funotenzeichen"/>
        </w:rPr>
        <w:footnoteReference w:id="4"/>
      </w:r>
      <w:r>
        <w:t xml:space="preserve">; and </w:t>
      </w:r>
    </w:p>
    <w:p w:rsidR="003F736B" w:rsidRDefault="00AE6E9C">
      <w:pPr>
        <w:pStyle w:val="Numberedparagraph"/>
        <w:numPr>
          <w:ilvl w:val="0"/>
          <w:numId w:val="0"/>
        </w:numPr>
        <w:ind w:left="426" w:right="135"/>
      </w:pPr>
      <w:r>
        <w:rPr>
          <w:b/>
          <w:bCs/>
        </w:rPr>
        <w:t>either</w:t>
      </w:r>
    </w:p>
    <w:p w:rsidR="003F736B" w:rsidRDefault="00AE6E9C">
      <w:pPr>
        <w:pStyle w:val="Numberedparagraph"/>
        <w:numPr>
          <w:ilvl w:val="0"/>
          <w:numId w:val="0"/>
        </w:numPr>
        <w:ind w:right="135" w:firstLine="426"/>
        <w:rPr>
          <w:u w:val="single"/>
        </w:rPr>
      </w:pPr>
      <w:r>
        <w:rPr>
          <w:u w:val="single"/>
        </w:rPr>
        <w:t>Plastic manufacturer</w:t>
      </w:r>
    </w:p>
    <w:p w:rsidR="003F736B" w:rsidRDefault="00AE6E9C">
      <w:pPr>
        <w:pStyle w:val="Numberedparagraph"/>
        <w:numPr>
          <w:ilvl w:val="0"/>
          <w:numId w:val="5"/>
        </w:numPr>
        <w:ind w:left="426" w:right="135" w:hanging="426"/>
      </w:pPr>
      <w:r>
        <w:t>Have at least one principal business line operating in ISIC category: 22.22 “Manufacture of plastic articles for the packing of goods”, or other comparable plastic packaging-related ISIC categories</w:t>
      </w:r>
      <w:r>
        <w:rPr>
          <w:rStyle w:val="Funotenzeichen"/>
        </w:rPr>
        <w:footnoteReference w:id="5"/>
      </w:r>
      <w:r>
        <w:t>; and</w:t>
      </w:r>
    </w:p>
    <w:p w:rsidR="003F736B" w:rsidRDefault="00AE6E9C">
      <w:pPr>
        <w:pStyle w:val="Numberedparagraph"/>
        <w:numPr>
          <w:ilvl w:val="0"/>
          <w:numId w:val="5"/>
        </w:numPr>
        <w:ind w:left="426" w:right="135" w:hanging="426"/>
      </w:pPr>
      <w:r>
        <w:t>Produce significant quantities of such packaging in a developing country or territory</w:t>
      </w:r>
      <w:r>
        <w:rPr>
          <w:shd w:val="clear" w:color="FFFFFF" w:fill="FFFFFF"/>
        </w:rPr>
        <w:t xml:space="preserve"> included in the OECD-DAC list of ODA recipients</w:t>
      </w:r>
      <w:r>
        <w:rPr>
          <w:rStyle w:val="Funotenzeichen"/>
        </w:rPr>
        <w:footnoteReference w:id="6"/>
      </w:r>
      <w:r>
        <w:rPr>
          <w:shd w:val="clear" w:color="FFFFFF" w:fill="FFFFFF"/>
        </w:rPr>
        <w:t>.</w:t>
      </w:r>
    </w:p>
    <w:p w:rsidR="003F736B" w:rsidRDefault="00AE6E9C">
      <w:pPr>
        <w:pStyle w:val="Numberedparagraph"/>
        <w:numPr>
          <w:ilvl w:val="0"/>
          <w:numId w:val="0"/>
        </w:numPr>
        <w:ind w:right="135" w:firstLine="426"/>
      </w:pPr>
      <w:r>
        <w:rPr>
          <w:b/>
          <w:bCs/>
          <w:color w:val="333333"/>
          <w:shd w:val="clear" w:color="FFFFFF" w:fill="FFFFFF"/>
        </w:rPr>
        <w:t>or</w:t>
      </w:r>
    </w:p>
    <w:p w:rsidR="003F736B" w:rsidRDefault="00AE6E9C">
      <w:pPr>
        <w:pStyle w:val="Numberedparagraph"/>
        <w:numPr>
          <w:ilvl w:val="0"/>
          <w:numId w:val="0"/>
        </w:numPr>
        <w:ind w:left="360" w:right="135" w:firstLine="66"/>
        <w:rPr>
          <w:u w:val="single"/>
        </w:rPr>
      </w:pPr>
      <w:r>
        <w:rPr>
          <w:u w:val="single"/>
        </w:rPr>
        <w:t>Plastic user</w:t>
      </w:r>
    </w:p>
    <w:p w:rsidR="003F736B" w:rsidRDefault="00AE6E9C">
      <w:pPr>
        <w:pStyle w:val="Numberedparagraph"/>
        <w:numPr>
          <w:ilvl w:val="0"/>
          <w:numId w:val="5"/>
        </w:numPr>
        <w:ind w:left="426" w:right="135" w:hanging="426"/>
      </w:pPr>
      <w:r>
        <w:t>Source plastic, or plastic-containing, packaging</w:t>
      </w:r>
      <w:r>
        <w:rPr>
          <w:rStyle w:val="Funotenzeichen"/>
        </w:rPr>
        <w:footnoteReference w:id="7"/>
      </w:r>
      <w:r>
        <w:t xml:space="preserve"> which has been produced in a developing country or territory included in the OECD-DAC list of ODA recipients which is not a member of the G20 group</w:t>
      </w:r>
    </w:p>
    <w:p w:rsidR="003F736B" w:rsidRDefault="00AE6E9C">
      <w:pPr>
        <w:jc w:val="both"/>
      </w:pPr>
      <w:r>
        <w:t>In both cases, the lead applicant must:</w:t>
      </w:r>
    </w:p>
    <w:p w:rsidR="003F736B" w:rsidRDefault="00AE6E9C">
      <w:pPr>
        <w:numPr>
          <w:ilvl w:val="0"/>
          <w:numId w:val="5"/>
        </w:numPr>
        <w:ind w:left="426" w:hanging="426"/>
        <w:jc w:val="both"/>
      </w:pPr>
      <w:r>
        <w:t>Be directly responsible for the preparation and management of the action with the co-applicant(s) and associated parties, not acting as an intermediary; and</w:t>
      </w:r>
    </w:p>
    <w:p w:rsidR="003F736B" w:rsidRDefault="00AE6E9C">
      <w:pPr>
        <w:numPr>
          <w:ilvl w:val="0"/>
          <w:numId w:val="5"/>
        </w:numPr>
        <w:ind w:left="426" w:hanging="426"/>
        <w:jc w:val="both"/>
      </w:pPr>
      <w:r>
        <w:t>Be capable of meeting the requirements for co-financing (see section 3.1.4)</w:t>
      </w:r>
    </w:p>
    <w:p w:rsidR="003F736B" w:rsidRDefault="00AE6E9C">
      <w:pPr>
        <w:numPr>
          <w:ilvl w:val="0"/>
          <w:numId w:val="5"/>
        </w:numPr>
        <w:ind w:left="426" w:hanging="426"/>
        <w:jc w:val="both"/>
      </w:pPr>
      <w:r>
        <w:t>Act with co-applicant(s) as specified hereafter.</w:t>
      </w:r>
    </w:p>
    <w:p w:rsidR="003F736B" w:rsidRDefault="00AE6E9C">
      <w:pPr>
        <w:pStyle w:val="berschrift3"/>
        <w:numPr>
          <w:ilvl w:val="2"/>
          <w:numId w:val="14"/>
        </w:numPr>
        <w:spacing w:before="120"/>
        <w:rPr>
          <w:rFonts w:cs="Calibri"/>
          <w:sz w:val="22"/>
          <w:szCs w:val="22"/>
        </w:rPr>
      </w:pPr>
      <w:bookmarkStart w:id="13" w:name="_Toc70431051"/>
      <w:bookmarkStart w:id="14" w:name="_Toc437893842"/>
      <w:r>
        <w:rPr>
          <w:rFonts w:cs="Calibri"/>
          <w:sz w:val="22"/>
          <w:szCs w:val="22"/>
        </w:rPr>
        <w:lastRenderedPageBreak/>
        <w:t>Co-Applicant[s]</w:t>
      </w:r>
      <w:bookmarkEnd w:id="13"/>
    </w:p>
    <w:p w:rsidR="003F736B" w:rsidRDefault="00AE6E9C">
      <w:pPr>
        <w:jc w:val="both"/>
      </w:pPr>
      <w:r>
        <w:t xml:space="preserve">Direct support (see “Nature of Support”) may only be provided to the suppliers (of both goods and services) to the lead applicant (an EU multinational enterprise) and only those whose primary place of business is in </w:t>
      </w:r>
      <w:r>
        <w:rPr>
          <w:shd w:val="clear" w:color="FFFFFF" w:fill="FFFFFF"/>
        </w:rPr>
        <w:t>developing countries and territories included in the OECD-DAC list of ODA recipients</w:t>
      </w:r>
      <w:r>
        <w:rPr>
          <w:rStyle w:val="Funotenzeichen"/>
        </w:rPr>
        <w:footnoteReference w:id="8"/>
      </w:r>
      <w:r>
        <w:t>.</w:t>
      </w:r>
    </w:p>
    <w:p w:rsidR="003F736B" w:rsidRDefault="00AE6E9C">
      <w:pPr>
        <w:jc w:val="both"/>
      </w:pPr>
      <w:r>
        <w:t>The supplier[s] identified by the multinational company to be the beneficiary of support are therefore an integral part of the project and must be included as co-applicant[s]. The involvement of 2 to 4 suppliers is deemed necessary to define a meaningful action.  Suppliers may be Tier 1, 2 or lower.</w:t>
      </w:r>
    </w:p>
    <w:p w:rsidR="003F736B" w:rsidRDefault="00AE6E9C">
      <w:pPr>
        <w:ind w:left="426" w:hanging="426"/>
      </w:pPr>
      <w:r>
        <w:t>In order to be eligible for support by the project, the co-applicant must:</w:t>
      </w:r>
    </w:p>
    <w:p w:rsidR="003F736B" w:rsidRDefault="00AE6E9C">
      <w:pPr>
        <w:pStyle w:val="Numberedparagraph"/>
        <w:numPr>
          <w:ilvl w:val="0"/>
          <w:numId w:val="5"/>
        </w:numPr>
        <w:ind w:left="426" w:right="135" w:hanging="426"/>
      </w:pPr>
      <w:r>
        <w:t xml:space="preserve">Be a legal person whose headquarters are established in a </w:t>
      </w:r>
      <w:r>
        <w:rPr>
          <w:shd w:val="clear" w:color="FFFFFF" w:fill="FFFFFF"/>
        </w:rPr>
        <w:t>developing country or territory, included in the OECD-DAC list of ODA recipients</w:t>
      </w:r>
      <w:r>
        <w:rPr>
          <w:rStyle w:val="Funotenzeichen"/>
        </w:rPr>
        <w:footnoteReference w:id="9"/>
      </w:r>
      <w:r>
        <w:rPr>
          <w:shd w:val="clear" w:color="FFFFFF" w:fill="FFFFFF"/>
        </w:rPr>
        <w:t>, which is not a member of the G20 group;</w:t>
      </w:r>
      <w:r>
        <w:t xml:space="preserve"> as defined in its legal statutes; </w:t>
      </w:r>
    </w:p>
    <w:p w:rsidR="003F736B" w:rsidRDefault="00AE6E9C">
      <w:pPr>
        <w:pStyle w:val="Numberedparagraph"/>
        <w:numPr>
          <w:ilvl w:val="0"/>
          <w:numId w:val="0"/>
        </w:numPr>
        <w:ind w:left="426" w:right="135"/>
      </w:pPr>
      <w:r>
        <w:rPr>
          <w:b/>
          <w:bCs/>
        </w:rPr>
        <w:t>or</w:t>
      </w:r>
    </w:p>
    <w:p w:rsidR="003F736B" w:rsidRDefault="00AE6E9C">
      <w:pPr>
        <w:numPr>
          <w:ilvl w:val="0"/>
          <w:numId w:val="5"/>
        </w:numPr>
        <w:ind w:left="426" w:hanging="426"/>
        <w:jc w:val="both"/>
      </w:pPr>
      <w:r>
        <w:t xml:space="preserve">Be the legal subsidiary of an EU Multinational Company meeting the criteria described in 3.1.1 and be based in a developing country or territory, included in the OECD-DAC list of ODA recipients, which is not a member of the G20 group </w:t>
      </w:r>
    </w:p>
    <w:p w:rsidR="003F736B" w:rsidRDefault="00AE6E9C">
      <w:pPr>
        <w:ind w:firstLine="426"/>
        <w:jc w:val="both"/>
      </w:pPr>
      <w:r>
        <w:rPr>
          <w:b/>
          <w:bCs/>
        </w:rPr>
        <w:t>and</w:t>
      </w:r>
    </w:p>
    <w:p w:rsidR="003F736B" w:rsidRDefault="00AE6E9C">
      <w:pPr>
        <w:numPr>
          <w:ilvl w:val="0"/>
          <w:numId w:val="5"/>
        </w:numPr>
        <w:ind w:left="426" w:hanging="426"/>
        <w:jc w:val="both"/>
      </w:pPr>
      <w:r>
        <w:t>Have at least one principal business line operating in ISIC category: 22.22 “Manufacture of plastic articles for the packing of goods”, other comparable plastic packaging-related ISIC categories</w:t>
      </w:r>
      <w:r>
        <w:rPr>
          <w:rStyle w:val="Funotenzeichen"/>
        </w:rPr>
        <w:footnoteReference w:id="10"/>
      </w:r>
      <w:r>
        <w:t>, or raw materials used for the manufacture of these plastic packaging articles.</w:t>
      </w:r>
    </w:p>
    <w:p w:rsidR="003F736B" w:rsidRDefault="00AE6E9C">
      <w:pPr>
        <w:numPr>
          <w:ilvl w:val="0"/>
          <w:numId w:val="5"/>
        </w:numPr>
        <w:ind w:left="426" w:hanging="426"/>
        <w:jc w:val="both"/>
      </w:pPr>
      <w:r>
        <w:t xml:space="preserve">Be responsible for the preparation and management of the action in conjunction with the lead applicant(s) and associated parties. </w:t>
      </w:r>
    </w:p>
    <w:p w:rsidR="003F736B" w:rsidRDefault="00AE6E9C">
      <w:pPr>
        <w:numPr>
          <w:ilvl w:val="0"/>
          <w:numId w:val="5"/>
        </w:numPr>
        <w:ind w:left="426" w:hanging="426"/>
        <w:jc w:val="both"/>
      </w:pPr>
      <w:r>
        <w:t>Play an integral role in the design and implementation of the action.</w:t>
      </w:r>
    </w:p>
    <w:p w:rsidR="003F736B" w:rsidRDefault="00AE6E9C">
      <w:pPr>
        <w:numPr>
          <w:ilvl w:val="0"/>
          <w:numId w:val="5"/>
        </w:numPr>
        <w:ind w:left="426" w:hanging="426"/>
        <w:jc w:val="both"/>
      </w:pPr>
      <w:r>
        <w:t>Are eligible for support as defined in Section 3.1.4 (Nature of Support).</w:t>
      </w:r>
    </w:p>
    <w:p w:rsidR="003F736B" w:rsidRDefault="00AE6E9C">
      <w:pPr>
        <w:pStyle w:val="berschrift3"/>
        <w:numPr>
          <w:ilvl w:val="2"/>
          <w:numId w:val="14"/>
        </w:numPr>
        <w:spacing w:before="120"/>
        <w:rPr>
          <w:rFonts w:cs="Calibri"/>
          <w:sz w:val="22"/>
          <w:szCs w:val="22"/>
        </w:rPr>
      </w:pPr>
      <w:bookmarkStart w:id="15" w:name="_Toc70431052"/>
      <w:r>
        <w:rPr>
          <w:rFonts w:cs="Calibri"/>
          <w:sz w:val="22"/>
          <w:szCs w:val="22"/>
        </w:rPr>
        <w:t>Associated parties</w:t>
      </w:r>
      <w:bookmarkEnd w:id="14"/>
      <w:bookmarkEnd w:id="15"/>
    </w:p>
    <w:p w:rsidR="003F736B" w:rsidRDefault="00AE6E9C">
      <w:r>
        <w:t>The lead applicant may act with associated parties. This includes, but is not limited to:</w:t>
      </w:r>
    </w:p>
    <w:p w:rsidR="003F736B" w:rsidRDefault="00AE6E9C">
      <w:pPr>
        <w:numPr>
          <w:ilvl w:val="0"/>
          <w:numId w:val="5"/>
        </w:numPr>
        <w:ind w:left="426" w:hanging="426"/>
        <w:jc w:val="both"/>
      </w:pPr>
      <w:r>
        <w:t>Entities directly or indirectly controlled by the applicant (subsidiaries);</w:t>
      </w:r>
    </w:p>
    <w:p w:rsidR="003F736B" w:rsidRDefault="00AE6E9C">
      <w:pPr>
        <w:numPr>
          <w:ilvl w:val="0"/>
          <w:numId w:val="5"/>
        </w:numPr>
        <w:ind w:left="426" w:hanging="426"/>
        <w:jc w:val="both"/>
      </w:pPr>
      <w:r>
        <w:t xml:space="preserve">Entities directly or indirectly controlling the applicant (parent companies); </w:t>
      </w:r>
    </w:p>
    <w:p w:rsidR="003F736B" w:rsidRDefault="00AE6E9C">
      <w:pPr>
        <w:numPr>
          <w:ilvl w:val="0"/>
          <w:numId w:val="5"/>
        </w:numPr>
        <w:ind w:left="426" w:hanging="426"/>
        <w:jc w:val="both"/>
      </w:pPr>
      <w:r>
        <w:t>Entities under the same direct or indirect control as the applicant (sister companies);</w:t>
      </w:r>
    </w:p>
    <w:p w:rsidR="003F736B" w:rsidRDefault="00AE6E9C">
      <w:pPr>
        <w:numPr>
          <w:ilvl w:val="0"/>
          <w:numId w:val="5"/>
        </w:numPr>
        <w:ind w:left="426" w:hanging="426"/>
        <w:jc w:val="both"/>
      </w:pPr>
      <w:r>
        <w:t>Suppliers of the lead applicant and/or co-applicant(s) that supply non-plastic products that directly contribute to the realization of the project’s core activities.</w:t>
      </w:r>
    </w:p>
    <w:p w:rsidR="003F736B" w:rsidRDefault="00AE6E9C">
      <w:pPr>
        <w:jc w:val="both"/>
      </w:pPr>
      <w:r>
        <w:t>Associated parties:</w:t>
      </w:r>
    </w:p>
    <w:p w:rsidR="003F736B" w:rsidRDefault="00AE6E9C">
      <w:pPr>
        <w:numPr>
          <w:ilvl w:val="0"/>
          <w:numId w:val="5"/>
        </w:numPr>
        <w:ind w:left="426" w:hanging="426"/>
        <w:jc w:val="both"/>
      </w:pPr>
      <w:r>
        <w:t>May provide specific support to the Lead Applicant and co-applicant[s] in the design and implementation of the action.</w:t>
      </w:r>
    </w:p>
    <w:p w:rsidR="003F736B" w:rsidRDefault="00AE6E9C">
      <w:pPr>
        <w:numPr>
          <w:ilvl w:val="0"/>
          <w:numId w:val="5"/>
        </w:numPr>
        <w:ind w:left="426" w:hanging="426"/>
        <w:jc w:val="both"/>
      </w:pPr>
      <w:r>
        <w:lastRenderedPageBreak/>
        <w:t>Are not eligible for support as defined in Section 3.1.4 (Nature of Support) unless their headquarters are established in a developing country or territory, included in the OECD-DAC list of ODA recipients</w:t>
      </w:r>
      <w:r>
        <w:rPr>
          <w:vertAlign w:val="superscript"/>
        </w:rPr>
        <w:footnoteReference w:id="11"/>
      </w:r>
      <w:r>
        <w:t xml:space="preserve">, which is not a member of the G20 group. </w:t>
      </w:r>
    </w:p>
    <w:p w:rsidR="003F736B" w:rsidRDefault="00AE6E9C">
      <w:pPr>
        <w:jc w:val="both"/>
        <w:rPr>
          <w:lang w:val="en-GB"/>
        </w:rPr>
      </w:pPr>
      <w:r>
        <w:t>Intermediary organisations such as entities involved in the collection and recovery of plastic packaging, service providers, business associations or similar knowledge providers that directly contribute to the realization of the project’s core activities can be listed as associated parties. These organisations are contracted to support the realisation of the pilot project and receive payment for their services.</w:t>
      </w:r>
    </w:p>
    <w:p w:rsidR="003F736B" w:rsidRDefault="00AE6E9C">
      <w:pPr>
        <w:pStyle w:val="berschrift3"/>
        <w:numPr>
          <w:ilvl w:val="2"/>
          <w:numId w:val="14"/>
        </w:numPr>
      </w:pPr>
      <w:bookmarkStart w:id="16" w:name="_Toc437893844"/>
      <w:bookmarkStart w:id="17" w:name="_Toc70431053"/>
      <w:r>
        <w:t>Eligible actions: actions for which an application may be made</w:t>
      </w:r>
      <w:bookmarkEnd w:id="16"/>
      <w:bookmarkEnd w:id="17"/>
    </w:p>
    <w:p w:rsidR="003F736B" w:rsidRDefault="00AE6E9C">
      <w:r>
        <w:t xml:space="preserve">Definition: </w:t>
      </w:r>
    </w:p>
    <w:p w:rsidR="003F736B" w:rsidRDefault="00AE6E9C">
      <w:r>
        <w:t>An action is composed of a set of activities.</w:t>
      </w:r>
    </w:p>
    <w:p w:rsidR="003F736B" w:rsidRDefault="00AE6E9C">
      <w:pPr>
        <w:rPr>
          <w:u w:val="single"/>
        </w:rPr>
      </w:pPr>
      <w:r>
        <w:rPr>
          <w:u w:val="single"/>
        </w:rPr>
        <w:t>Duration</w:t>
      </w:r>
    </w:p>
    <w:p w:rsidR="003F736B" w:rsidRDefault="00AE6E9C">
      <w:r>
        <w:t>The initial planned duration of an action may not exceed 4 years.</w:t>
      </w:r>
    </w:p>
    <w:p w:rsidR="003F736B" w:rsidRDefault="00AE6E9C">
      <w:pPr>
        <w:rPr>
          <w:u w:val="single"/>
        </w:rPr>
      </w:pPr>
      <w:r>
        <w:rPr>
          <w:u w:val="single"/>
        </w:rPr>
        <w:t>Sectors</w:t>
      </w:r>
    </w:p>
    <w:p w:rsidR="003F736B" w:rsidRDefault="00AE6E9C">
      <w:r>
        <w:t>The action must be in the Plastic Packaging sector.</w:t>
      </w:r>
    </w:p>
    <w:p w:rsidR="003F736B" w:rsidRDefault="00AE6E9C">
      <w:pPr>
        <w:rPr>
          <w:u w:val="single"/>
        </w:rPr>
      </w:pPr>
      <w:r>
        <w:rPr>
          <w:u w:val="single"/>
        </w:rPr>
        <w:t>Location</w:t>
      </w:r>
    </w:p>
    <w:p w:rsidR="003F736B" w:rsidRDefault="00AE6E9C">
      <w:pPr>
        <w:jc w:val="both"/>
      </w:pPr>
      <w:r>
        <w:t xml:space="preserve">Actions must take place in one or more </w:t>
      </w:r>
      <w:r>
        <w:rPr>
          <w:rFonts w:cs="Times New Roman"/>
          <w:color w:val="333333"/>
          <w:shd w:val="clear" w:color="FFFFFF" w:fill="FFFFFF"/>
        </w:rPr>
        <w:t>d</w:t>
      </w:r>
      <w:r>
        <w:rPr>
          <w:rFonts w:eastAsia="Times New Roman" w:cs="Times New Roman"/>
          <w:color w:val="333333"/>
          <w:shd w:val="clear" w:color="FFFFFF" w:fill="FFFFFF"/>
        </w:rPr>
        <w:t>eveloping countries and territories included in the OECD-DAC list of ODA recipients</w:t>
      </w:r>
      <w:r>
        <w:rPr>
          <w:rStyle w:val="Funotenzeichen"/>
        </w:rPr>
        <w:footnoteReference w:id="12"/>
      </w:r>
      <w:r>
        <w:rPr>
          <w:rFonts w:eastAsia="Times New Roman" w:cs="Times New Roman"/>
          <w:color w:val="333333"/>
          <w:shd w:val="clear" w:color="FFFFFF" w:fill="FFFFFF"/>
        </w:rPr>
        <w:t>, with the exception of capacity building and/or exchange activities and awareness raising which may also take place within the European Union.</w:t>
      </w:r>
    </w:p>
    <w:p w:rsidR="003F736B" w:rsidRDefault="00AE6E9C">
      <w:pPr>
        <w:rPr>
          <w:u w:val="single"/>
        </w:rPr>
      </w:pPr>
      <w:r>
        <w:rPr>
          <w:u w:val="single"/>
        </w:rPr>
        <w:t>Nature of support</w:t>
      </w:r>
    </w:p>
    <w:p w:rsidR="003F736B" w:rsidRDefault="00AE6E9C">
      <w:r>
        <w:t>Support may comprise:</w:t>
      </w:r>
    </w:p>
    <w:p w:rsidR="003F736B" w:rsidRDefault="00AE6E9C">
      <w:pPr>
        <w:pStyle w:val="Listenabsatz"/>
        <w:numPr>
          <w:ilvl w:val="0"/>
          <w:numId w:val="10"/>
        </w:numPr>
        <w:jc w:val="both"/>
        <w:rPr>
          <w:u w:val="single"/>
        </w:rPr>
      </w:pPr>
      <w:r>
        <w:t xml:space="preserve">Technical assistance and capacity building support relating to the implementation of the approved circular economy project.  </w:t>
      </w:r>
    </w:p>
    <w:p w:rsidR="003F736B" w:rsidRDefault="00AE6E9C">
      <w:pPr>
        <w:pStyle w:val="Listenabsatz"/>
        <w:numPr>
          <w:ilvl w:val="0"/>
          <w:numId w:val="10"/>
        </w:numPr>
        <w:jc w:val="both"/>
      </w:pPr>
      <w:r>
        <w:t>Advice on access to finance and on the loan application process (including necessary supporting documentation including business plan etc.) for investment required to implement the approved circular economy project.</w:t>
      </w:r>
    </w:p>
    <w:p w:rsidR="003F736B" w:rsidRDefault="00AE6E9C">
      <w:pPr>
        <w:pStyle w:val="Default"/>
        <w:spacing w:before="120" w:after="120"/>
        <w:jc w:val="both"/>
        <w:rPr>
          <w:color w:val="auto"/>
          <w:sz w:val="22"/>
          <w:szCs w:val="22"/>
          <w:lang w:eastAsia="en-GB"/>
        </w:rPr>
      </w:pPr>
      <w:bookmarkStart w:id="18" w:name="_Hlk69907299"/>
      <w:r>
        <w:rPr>
          <w:color w:val="auto"/>
          <w:sz w:val="22"/>
          <w:szCs w:val="22"/>
          <w:lang w:eastAsia="en-GB"/>
        </w:rPr>
        <w:t>Support provided under this project should lead to major investments by the lead applicant and/or its co-applicant[s] utilising commercial funding or funding from a development finance institution.  Applications that clearly demonstrate that intention will be favoured.</w:t>
      </w:r>
      <w:bookmarkEnd w:id="18"/>
    </w:p>
    <w:p w:rsidR="003F736B" w:rsidRDefault="00AE6E9C">
      <w:pPr>
        <w:rPr>
          <w:u w:val="single"/>
        </w:rPr>
      </w:pPr>
      <w:r>
        <w:rPr>
          <w:u w:val="single"/>
        </w:rPr>
        <w:t>Co-financing</w:t>
      </w:r>
    </w:p>
    <w:p w:rsidR="003F736B" w:rsidRDefault="00AE6E9C">
      <w:r>
        <w:t>The applicant will be expected to provide at least 25% of the cost of the actions as co-financing.  “In kind” contribution of co-financing is allowed, including the cost of staff of the lead and co-applicants assigned to the project, reasonable overheads</w:t>
      </w:r>
      <w:r>
        <w:rPr>
          <w:rStyle w:val="Funotenzeichen"/>
        </w:rPr>
        <w:footnoteReference w:id="13"/>
      </w:r>
      <w:r>
        <w:t xml:space="preserve"> and associated costs.</w:t>
      </w:r>
    </w:p>
    <w:p w:rsidR="003F736B" w:rsidRDefault="00AE6E9C">
      <w:r>
        <w:t xml:space="preserve">A project with a budget of less than € 1,500,000 and a duration of less than 3 years is unlikely to have sufficient impact to be selected for support. </w:t>
      </w:r>
    </w:p>
    <w:p w:rsidR="003F736B" w:rsidRDefault="00AE6E9C">
      <w:pPr>
        <w:spacing w:before="0" w:after="160" w:line="259" w:lineRule="auto"/>
        <w:rPr>
          <w:u w:val="single"/>
        </w:rPr>
      </w:pPr>
      <w:r>
        <w:rPr>
          <w:u w:val="single"/>
        </w:rPr>
        <w:br w:type="page"/>
      </w:r>
    </w:p>
    <w:p w:rsidR="003F736B" w:rsidRDefault="00AE6E9C">
      <w:pPr>
        <w:rPr>
          <w:u w:val="single"/>
        </w:rPr>
      </w:pPr>
      <w:r>
        <w:rPr>
          <w:u w:val="single"/>
        </w:rPr>
        <w:lastRenderedPageBreak/>
        <w:t>Possible types of action</w:t>
      </w:r>
    </w:p>
    <w:p w:rsidR="003F736B" w:rsidRDefault="00AE6E9C">
      <w:pPr>
        <w:pBdr>
          <w:top w:val="single" w:sz="4" w:space="1" w:color="auto"/>
          <w:left w:val="single" w:sz="4" w:space="4" w:color="auto"/>
          <w:bottom w:val="single" w:sz="4" w:space="1" w:color="auto"/>
          <w:right w:val="single" w:sz="4" w:space="4" w:color="auto"/>
        </w:pBdr>
        <w:jc w:val="both"/>
      </w:pPr>
      <w:r>
        <w:t>Possible types of action which would be eligible under this open call are listed below.  It should be stressed that this list is not intended to be binding or all inclusive: it is primarily to serve as an indicative outline.  Applicants are encouraged to define significant projects, which may include items from this indicative list or entirely new items with the same goal of improving overall circularity and benefitting the country in which the action is located.</w:t>
      </w:r>
    </w:p>
    <w:p w:rsidR="003F736B" w:rsidRDefault="00AE6E9C">
      <w:pPr>
        <w:jc w:val="both"/>
      </w:pPr>
      <w:r>
        <w:t xml:space="preserve">Possible actions and solutions include: </w:t>
      </w:r>
    </w:p>
    <w:p w:rsidR="003F736B" w:rsidRDefault="00AE6E9C">
      <w:pPr>
        <w:pBdr>
          <w:top w:val="none" w:sz="4" w:space="0" w:color="000000"/>
          <w:left w:val="none" w:sz="4" w:space="0" w:color="000000"/>
          <w:bottom w:val="none" w:sz="4" w:space="0" w:color="000000"/>
          <w:right w:val="none" w:sz="4" w:space="0" w:color="000000"/>
          <w:between w:val="none" w:sz="4" w:space="0" w:color="000000"/>
        </w:pBdr>
        <w:rPr>
          <w:u w:val="single"/>
        </w:rPr>
      </w:pPr>
      <w:r>
        <w:rPr>
          <w:u w:val="single"/>
        </w:rPr>
        <w:t>Design stage</w:t>
      </w:r>
    </w:p>
    <w:p w:rsidR="003F736B" w:rsidRDefault="00AE6E9C">
      <w:pPr>
        <w:numPr>
          <w:ilvl w:val="0"/>
          <w:numId w:val="6"/>
        </w:numPr>
        <w:pBdr>
          <w:top w:val="none" w:sz="4" w:space="0" w:color="000000"/>
          <w:left w:val="none" w:sz="4" w:space="0" w:color="000000"/>
          <w:bottom w:val="none" w:sz="4" w:space="0" w:color="000000"/>
          <w:right w:val="none" w:sz="4" w:space="0" w:color="000000"/>
          <w:between w:val="none" w:sz="4" w:space="0" w:color="000000"/>
        </w:pBdr>
        <w:ind w:left="426"/>
      </w:pPr>
      <w:bookmarkStart w:id="19" w:name="_Hlk67577966"/>
      <w:r>
        <w:t>Redesign (of end-of-life) packaging for reuse, biodegradability and/or recyclability</w:t>
      </w:r>
    </w:p>
    <w:p w:rsidR="003F736B" w:rsidRDefault="00AE6E9C">
      <w:pPr>
        <w:numPr>
          <w:ilvl w:val="0"/>
          <w:numId w:val="6"/>
        </w:numPr>
        <w:pBdr>
          <w:top w:val="none" w:sz="4" w:space="0" w:color="000000"/>
          <w:left w:val="none" w:sz="4" w:space="0" w:color="000000"/>
          <w:bottom w:val="none" w:sz="4" w:space="0" w:color="000000"/>
          <w:right w:val="none" w:sz="4" w:space="0" w:color="000000"/>
          <w:between w:val="none" w:sz="4" w:space="0" w:color="000000"/>
        </w:pBdr>
        <w:ind w:left="426"/>
      </w:pPr>
      <w:r>
        <w:t>Alternatives for single-use plastic packaging leading to a sustained reduction in their use</w:t>
      </w:r>
    </w:p>
    <w:p w:rsidR="003F736B" w:rsidRDefault="00AE6E9C">
      <w:pPr>
        <w:numPr>
          <w:ilvl w:val="0"/>
          <w:numId w:val="6"/>
        </w:numPr>
        <w:pBdr>
          <w:top w:val="none" w:sz="4" w:space="0" w:color="000000"/>
          <w:left w:val="none" w:sz="4" w:space="0" w:color="000000"/>
          <w:bottom w:val="none" w:sz="4" w:space="0" w:color="000000"/>
          <w:right w:val="none" w:sz="4" w:space="0" w:color="000000"/>
          <w:between w:val="none" w:sz="4" w:space="0" w:color="000000"/>
        </w:pBdr>
        <w:ind w:left="426"/>
      </w:pPr>
      <w:r>
        <w:t>Actions to increase use of post-consumer resin (PCR) and / or actions to improve quality of PCR to food-grade packaging standards</w:t>
      </w:r>
    </w:p>
    <w:p w:rsidR="003F736B" w:rsidRDefault="00AE6E9C">
      <w:pPr>
        <w:numPr>
          <w:ilvl w:val="0"/>
          <w:numId w:val="6"/>
        </w:numPr>
        <w:pBdr>
          <w:top w:val="none" w:sz="4" w:space="0" w:color="000000"/>
          <w:left w:val="none" w:sz="4" w:space="0" w:color="000000"/>
          <w:bottom w:val="none" w:sz="4" w:space="0" w:color="000000"/>
          <w:right w:val="none" w:sz="4" w:space="0" w:color="000000"/>
          <w:between w:val="none" w:sz="4" w:space="0" w:color="000000"/>
        </w:pBdr>
        <w:ind w:left="426"/>
      </w:pPr>
      <w:r>
        <w:t>Actions to embed recyclability principles into the design processes including reducing the use of colorants, labels, sleeves and adhesives to simplify the recycling process</w:t>
      </w:r>
    </w:p>
    <w:p w:rsidR="003F736B" w:rsidRDefault="00AE6E9C">
      <w:pPr>
        <w:numPr>
          <w:ilvl w:val="1"/>
          <w:numId w:val="6"/>
        </w:numPr>
        <w:pBdr>
          <w:top w:val="none" w:sz="4" w:space="0" w:color="000000"/>
          <w:left w:val="none" w:sz="4" w:space="0" w:color="000000"/>
          <w:bottom w:val="none" w:sz="4" w:space="0" w:color="000000"/>
          <w:right w:val="none" w:sz="4" w:space="0" w:color="000000"/>
          <w:between w:val="none" w:sz="4" w:space="0" w:color="000000"/>
        </w:pBdr>
      </w:pPr>
      <w:r>
        <w:t>Actions to ensure that barrier materials and coatings used in flexible packaging does not adversely affect recyclability</w:t>
      </w:r>
    </w:p>
    <w:p w:rsidR="003F736B" w:rsidRDefault="00AE6E9C">
      <w:pPr>
        <w:numPr>
          <w:ilvl w:val="1"/>
          <w:numId w:val="6"/>
        </w:numPr>
        <w:pBdr>
          <w:top w:val="none" w:sz="4" w:space="0" w:color="000000"/>
          <w:left w:val="none" w:sz="4" w:space="0" w:color="000000"/>
          <w:bottom w:val="none" w:sz="4" w:space="0" w:color="000000"/>
          <w:right w:val="none" w:sz="4" w:space="0" w:color="000000"/>
          <w:between w:val="none" w:sz="4" w:space="0" w:color="000000"/>
        </w:pBdr>
      </w:pPr>
      <w:r>
        <w:t>Actions to increase use of mono-material packaging (as mixed materials are harder to recycle)</w:t>
      </w:r>
    </w:p>
    <w:p w:rsidR="003F736B" w:rsidRDefault="00AE6E9C">
      <w:pPr>
        <w:numPr>
          <w:ilvl w:val="1"/>
          <w:numId w:val="6"/>
        </w:numPr>
        <w:pBdr>
          <w:top w:val="none" w:sz="4" w:space="0" w:color="000000"/>
          <w:left w:val="none" w:sz="4" w:space="0" w:color="000000"/>
          <w:bottom w:val="none" w:sz="4" w:space="0" w:color="000000"/>
          <w:right w:val="none" w:sz="4" w:space="0" w:color="000000"/>
          <w:between w:val="none" w:sz="4" w:space="0" w:color="000000"/>
        </w:pBdr>
      </w:pPr>
      <w:r>
        <w:t>Actions to ensure shape and size of packaging aids the waste sorting process</w:t>
      </w:r>
    </w:p>
    <w:p w:rsidR="003F736B" w:rsidRDefault="00AE6E9C">
      <w:pPr>
        <w:numPr>
          <w:ilvl w:val="1"/>
          <w:numId w:val="6"/>
        </w:numPr>
        <w:pBdr>
          <w:top w:val="none" w:sz="4" w:space="0" w:color="000000"/>
          <w:left w:val="none" w:sz="4" w:space="0" w:color="000000"/>
          <w:bottom w:val="none" w:sz="4" w:space="0" w:color="000000"/>
          <w:right w:val="none" w:sz="4" w:space="0" w:color="000000"/>
          <w:between w:val="none" w:sz="4" w:space="0" w:color="000000"/>
        </w:pBdr>
        <w:jc w:val="both"/>
      </w:pPr>
      <w:r>
        <w:t>Actions to ensure adhesive use remains below thresholds to prevent it negatively impacting the recycled output quality</w:t>
      </w:r>
    </w:p>
    <w:p w:rsidR="003F736B" w:rsidRDefault="00AE6E9C">
      <w:pPr>
        <w:numPr>
          <w:ilvl w:val="1"/>
          <w:numId w:val="6"/>
        </w:numPr>
        <w:pBdr>
          <w:top w:val="none" w:sz="4" w:space="0" w:color="000000"/>
          <w:left w:val="none" w:sz="4" w:space="0" w:color="000000"/>
          <w:bottom w:val="none" w:sz="4" w:space="0" w:color="000000"/>
          <w:right w:val="none" w:sz="4" w:space="0" w:color="000000"/>
          <w:between w:val="none" w:sz="4" w:space="0" w:color="000000"/>
        </w:pBdr>
        <w:jc w:val="both"/>
      </w:pPr>
      <w:r>
        <w:t>Actions to ensure that materials used for packaging features such as zippers, spouts, closures and valves are the same as the primary pack material</w:t>
      </w:r>
    </w:p>
    <w:p w:rsidR="003F736B" w:rsidRDefault="00AE6E9C">
      <w:pPr>
        <w:numPr>
          <w:ilvl w:val="0"/>
          <w:numId w:val="6"/>
        </w:numPr>
        <w:pBdr>
          <w:top w:val="none" w:sz="4" w:space="0" w:color="000000"/>
          <w:left w:val="none" w:sz="4" w:space="0" w:color="000000"/>
          <w:bottom w:val="none" w:sz="4" w:space="0" w:color="000000"/>
          <w:right w:val="none" w:sz="4" w:space="0" w:color="000000"/>
          <w:between w:val="none" w:sz="4" w:space="0" w:color="000000"/>
        </w:pBdr>
        <w:ind w:left="426"/>
        <w:jc w:val="both"/>
      </w:pPr>
      <w:r>
        <w:t>Actions to improve the design of packaging to optimize logistics</w:t>
      </w:r>
      <w:bookmarkEnd w:id="19"/>
    </w:p>
    <w:p w:rsidR="003F736B" w:rsidRDefault="00AE6E9C">
      <w:pPr>
        <w:numPr>
          <w:ilvl w:val="0"/>
          <w:numId w:val="6"/>
        </w:numPr>
        <w:pBdr>
          <w:top w:val="none" w:sz="4" w:space="0" w:color="000000"/>
          <w:left w:val="none" w:sz="4" w:space="0" w:color="000000"/>
          <w:bottom w:val="none" w:sz="4" w:space="0" w:color="000000"/>
          <w:right w:val="none" w:sz="4" w:space="0" w:color="000000"/>
          <w:between w:val="none" w:sz="4" w:space="0" w:color="000000"/>
        </w:pBdr>
        <w:ind w:left="426"/>
        <w:jc w:val="both"/>
      </w:pPr>
      <w:r>
        <w:t>Actions to minimize the use of plastics materials and move their uses to a more cyclical pattern</w:t>
      </w:r>
    </w:p>
    <w:p w:rsidR="003F736B" w:rsidRDefault="00AE6E9C">
      <w:pPr>
        <w:numPr>
          <w:ilvl w:val="0"/>
          <w:numId w:val="6"/>
        </w:numPr>
        <w:pBdr>
          <w:top w:val="none" w:sz="4" w:space="0" w:color="000000"/>
          <w:left w:val="none" w:sz="4" w:space="0" w:color="000000"/>
          <w:bottom w:val="none" w:sz="4" w:space="0" w:color="000000"/>
          <w:right w:val="none" w:sz="4" w:space="0" w:color="000000"/>
          <w:between w:val="none" w:sz="4" w:space="0" w:color="000000"/>
        </w:pBdr>
        <w:ind w:left="426"/>
        <w:jc w:val="both"/>
      </w:pPr>
      <w:r>
        <w:t>Packaging innovations improving durability and / or nutrient content of packaged goods.</w:t>
      </w:r>
    </w:p>
    <w:p w:rsidR="003F736B" w:rsidRDefault="00AE6E9C">
      <w:pPr>
        <w:pBdr>
          <w:top w:val="none" w:sz="4" w:space="0" w:color="000000"/>
          <w:left w:val="none" w:sz="4" w:space="0" w:color="000000"/>
          <w:bottom w:val="none" w:sz="4" w:space="0" w:color="000000"/>
          <w:right w:val="none" w:sz="4" w:space="0" w:color="000000"/>
          <w:between w:val="none" w:sz="4" w:space="0" w:color="000000"/>
        </w:pBdr>
        <w:jc w:val="both"/>
        <w:rPr>
          <w:u w:val="single"/>
        </w:rPr>
      </w:pPr>
      <w:r>
        <w:rPr>
          <w:u w:val="single"/>
        </w:rPr>
        <w:t>Production stage</w:t>
      </w:r>
    </w:p>
    <w:p w:rsidR="003F736B" w:rsidRDefault="00AE6E9C">
      <w:pPr>
        <w:numPr>
          <w:ilvl w:val="0"/>
          <w:numId w:val="6"/>
        </w:numPr>
        <w:pBdr>
          <w:top w:val="none" w:sz="4" w:space="0" w:color="000000"/>
          <w:left w:val="none" w:sz="4" w:space="0" w:color="000000"/>
          <w:bottom w:val="none" w:sz="4" w:space="0" w:color="000000"/>
          <w:right w:val="none" w:sz="4" w:space="0" w:color="000000"/>
          <w:between w:val="none" w:sz="4" w:space="0" w:color="000000"/>
        </w:pBdr>
        <w:ind w:left="426"/>
        <w:jc w:val="both"/>
      </w:pPr>
      <w:r>
        <w:t>Support relevant first tier and, where possible, second and third tier suppliers to utilise Environmental Impact Measurement tools such as UNIDO’s resource efficiency and cleaner production assessment tools to assess environmental impact and identify investment options, and to identify and assess negative environmental impact</w:t>
      </w:r>
    </w:p>
    <w:p w:rsidR="003F736B" w:rsidRDefault="00AE6E9C">
      <w:pPr>
        <w:numPr>
          <w:ilvl w:val="0"/>
          <w:numId w:val="6"/>
        </w:numPr>
        <w:pBdr>
          <w:top w:val="none" w:sz="4" w:space="0" w:color="000000"/>
          <w:left w:val="none" w:sz="4" w:space="0" w:color="000000"/>
          <w:bottom w:val="none" w:sz="4" w:space="0" w:color="000000"/>
          <w:right w:val="none" w:sz="4" w:space="0" w:color="000000"/>
          <w:between w:val="none" w:sz="4" w:space="0" w:color="000000"/>
        </w:pBdr>
        <w:ind w:left="426"/>
        <w:jc w:val="both"/>
      </w:pPr>
      <w:r>
        <w:t>Support all first-tier suppliers and, where possible, second and third tier suppliers to adopt new sustainable production process models (such as UNIDO’s Resource Efficiency and Cleaner Production and TEST (Transfer of Environmentally Sound Technologies) methodologies to (i) reduce their production waste; (ii) reduce their use of non-sustainable natural resources; (iii) reduce water use; (iv) consider utilising UNIDO’s Chemical Leasing</w:t>
      </w:r>
      <w:r>
        <w:rPr>
          <w:rStyle w:val="Funotenzeichen"/>
        </w:rPr>
        <w:footnoteReference w:id="14"/>
      </w:r>
      <w:r>
        <w:t xml:space="preserve"> model in sourcing chemicals used in production; and (v) improve their EIM score. </w:t>
      </w:r>
    </w:p>
    <w:p w:rsidR="003F736B" w:rsidRDefault="00AE6E9C">
      <w:pPr>
        <w:numPr>
          <w:ilvl w:val="0"/>
          <w:numId w:val="6"/>
        </w:numPr>
        <w:pBdr>
          <w:top w:val="none" w:sz="4" w:space="0" w:color="000000"/>
          <w:left w:val="none" w:sz="4" w:space="0" w:color="000000"/>
          <w:bottom w:val="none" w:sz="4" w:space="0" w:color="000000"/>
          <w:right w:val="none" w:sz="4" w:space="0" w:color="000000"/>
          <w:between w:val="none" w:sz="4" w:space="0" w:color="000000"/>
        </w:pBdr>
        <w:ind w:left="426"/>
        <w:jc w:val="both"/>
      </w:pPr>
      <w:r>
        <w:t>Actions to strengthen suppliers’ ability to self-assess packaging against circularity concepts.</w:t>
      </w:r>
    </w:p>
    <w:p w:rsidR="003F736B" w:rsidRDefault="00AE6E9C">
      <w:pPr>
        <w:jc w:val="both"/>
        <w:rPr>
          <w:bCs/>
          <w:color w:val="000000"/>
          <w:u w:val="single"/>
        </w:rPr>
      </w:pPr>
      <w:r>
        <w:rPr>
          <w:bCs/>
          <w:color w:val="000000"/>
          <w:u w:val="single"/>
        </w:rPr>
        <w:t xml:space="preserve">End of Use Stage </w:t>
      </w:r>
    </w:p>
    <w:p w:rsidR="003F736B" w:rsidRDefault="00AE6E9C">
      <w:pPr>
        <w:numPr>
          <w:ilvl w:val="0"/>
          <w:numId w:val="6"/>
        </w:numPr>
        <w:pBdr>
          <w:top w:val="none" w:sz="4" w:space="0" w:color="000000"/>
          <w:left w:val="none" w:sz="4" w:space="0" w:color="000000"/>
          <w:bottom w:val="none" w:sz="4" w:space="0" w:color="000000"/>
          <w:right w:val="none" w:sz="4" w:space="0" w:color="000000"/>
          <w:between w:val="none" w:sz="4" w:space="0" w:color="000000"/>
        </w:pBdr>
        <w:ind w:left="426"/>
        <w:jc w:val="both"/>
      </w:pPr>
      <w:r>
        <w:lastRenderedPageBreak/>
        <w:t>Set up of reverse logistics solutions (take-back schemes) to boost reuse/recycling/upcycling</w:t>
      </w:r>
    </w:p>
    <w:p w:rsidR="003F736B" w:rsidRDefault="00AE6E9C">
      <w:pPr>
        <w:numPr>
          <w:ilvl w:val="0"/>
          <w:numId w:val="6"/>
        </w:numPr>
        <w:pBdr>
          <w:top w:val="none" w:sz="4" w:space="0" w:color="000000"/>
          <w:left w:val="none" w:sz="4" w:space="0" w:color="000000"/>
          <w:bottom w:val="none" w:sz="4" w:space="0" w:color="000000"/>
          <w:right w:val="none" w:sz="4" w:space="0" w:color="000000"/>
          <w:between w:val="none" w:sz="4" w:space="0" w:color="000000"/>
        </w:pBdr>
        <w:ind w:left="426"/>
      </w:pPr>
      <w:r>
        <w:t>Action to improve sorting and selection of post-consumer plastic waste through adequate infrastructures</w:t>
      </w:r>
    </w:p>
    <w:p w:rsidR="003F736B" w:rsidRDefault="00AE6E9C">
      <w:pPr>
        <w:numPr>
          <w:ilvl w:val="0"/>
          <w:numId w:val="6"/>
        </w:numPr>
        <w:pBdr>
          <w:top w:val="none" w:sz="4" w:space="0" w:color="000000"/>
          <w:left w:val="none" w:sz="4" w:space="0" w:color="000000"/>
          <w:bottom w:val="none" w:sz="4" w:space="0" w:color="000000"/>
          <w:right w:val="none" w:sz="4" w:space="0" w:color="000000"/>
          <w:between w:val="none" w:sz="4" w:space="0" w:color="000000"/>
        </w:pBdr>
        <w:ind w:left="426"/>
      </w:pPr>
      <w:r>
        <w:t xml:space="preserve">Extract chemicals/fuels through chemical recycling and solvent dissolution as complementary recycling methods to mechanical recycling </w:t>
      </w:r>
    </w:p>
    <w:p w:rsidR="003F736B" w:rsidRDefault="00AE6E9C">
      <w:pPr>
        <w:numPr>
          <w:ilvl w:val="0"/>
          <w:numId w:val="6"/>
        </w:numPr>
        <w:pBdr>
          <w:top w:val="none" w:sz="4" w:space="0" w:color="000000"/>
          <w:left w:val="none" w:sz="4" w:space="0" w:color="000000"/>
          <w:bottom w:val="none" w:sz="4" w:space="0" w:color="000000"/>
          <w:right w:val="none" w:sz="4" w:space="0" w:color="000000"/>
          <w:between w:val="none" w:sz="4" w:space="0" w:color="000000"/>
        </w:pBdr>
        <w:ind w:left="426"/>
      </w:pPr>
      <w:r>
        <w:t>Biological recycling pilots, e.g. use of enzymes to break down polymers into monomers.</w:t>
      </w:r>
    </w:p>
    <w:p w:rsidR="003F736B" w:rsidRDefault="00AE6E9C">
      <w:pPr>
        <w:pStyle w:val="berschrift1"/>
        <w:spacing w:after="0" w:line="259" w:lineRule="auto"/>
        <w:rPr>
          <w:rFonts w:ascii="Calibri Light" w:hAnsi="Calibri Light"/>
          <w:b w:val="0"/>
          <w:color w:val="2F5496"/>
          <w:sz w:val="32"/>
          <w:lang w:val="en-GB"/>
        </w:rPr>
      </w:pPr>
      <w:bookmarkStart w:id="20" w:name="_Toc70431054"/>
      <w:r>
        <w:rPr>
          <w:rFonts w:ascii="Calibri Light" w:hAnsi="Calibri Light"/>
          <w:b w:val="0"/>
          <w:color w:val="2F5496" w:themeColor="accent1" w:themeShade="BF"/>
          <w:sz w:val="32"/>
          <w:lang w:val="en-GB"/>
        </w:rPr>
        <w:t>4</w:t>
      </w:r>
      <w:r>
        <w:rPr>
          <w:rFonts w:ascii="Calibri Light" w:hAnsi="Calibri Light"/>
          <w:b w:val="0"/>
          <w:color w:val="2F5496" w:themeColor="accent1" w:themeShade="BF"/>
          <w:sz w:val="32"/>
          <w:lang w:val="en-GB"/>
        </w:rPr>
        <w:tab/>
        <w:t>How to apply and the procedures to follow</w:t>
      </w:r>
      <w:bookmarkEnd w:id="12"/>
      <w:bookmarkEnd w:id="20"/>
    </w:p>
    <w:p w:rsidR="003F736B" w:rsidRDefault="00AE6E9C">
      <w:pPr>
        <w:jc w:val="both"/>
        <w:rPr>
          <w:lang w:val="en-GB" w:eastAsia="en-GB" w:bidi="kn-IN"/>
        </w:rPr>
      </w:pPr>
      <w:bookmarkStart w:id="21" w:name="_Toc125454358"/>
      <w:bookmarkStart w:id="22" w:name="_Toc215556470"/>
      <w:r>
        <w:rPr>
          <w:lang w:val="en-GB" w:eastAsia="en-GB" w:bidi="kn-IN"/>
        </w:rPr>
        <w:t xml:space="preserve">The Open Call is operated on a competitive basis and only the projects that best satisfy the selection criteria will be awarded support from the project.  </w:t>
      </w:r>
    </w:p>
    <w:p w:rsidR="003F736B" w:rsidRDefault="00AE6E9C">
      <w:pPr>
        <w:pStyle w:val="berschrift2"/>
        <w:spacing w:before="40" w:line="259" w:lineRule="auto"/>
        <w:ind w:left="576" w:hanging="576"/>
        <w:rPr>
          <w:rFonts w:cs="Calibri"/>
          <w:b w:val="0"/>
          <w:bCs w:val="0"/>
          <w:color w:val="2F5496"/>
          <w:sz w:val="24"/>
          <w:szCs w:val="24"/>
          <w:lang w:val="en-GB"/>
        </w:rPr>
      </w:pPr>
      <w:bookmarkStart w:id="23" w:name="_Toc70431055"/>
      <w:r>
        <w:rPr>
          <w:rFonts w:cs="Calibri"/>
          <w:b w:val="0"/>
          <w:bCs w:val="0"/>
          <w:color w:val="2F5496" w:themeColor="accent1" w:themeShade="BF"/>
          <w:sz w:val="24"/>
          <w:szCs w:val="24"/>
          <w:lang w:val="en-GB"/>
        </w:rPr>
        <w:t>4.1</w:t>
      </w:r>
      <w:r>
        <w:rPr>
          <w:rFonts w:cs="Calibri"/>
          <w:b w:val="0"/>
          <w:bCs w:val="0"/>
          <w:color w:val="2F5496" w:themeColor="accent1" w:themeShade="BF"/>
          <w:sz w:val="24"/>
          <w:szCs w:val="24"/>
          <w:lang w:val="en-GB"/>
        </w:rPr>
        <w:tab/>
        <w:t>How to apply</w:t>
      </w:r>
      <w:bookmarkEnd w:id="23"/>
    </w:p>
    <w:p w:rsidR="00677C66" w:rsidRPr="003A15CD" w:rsidRDefault="00AE6E9C">
      <w:pPr>
        <w:jc w:val="both"/>
        <w:rPr>
          <w:sz w:val="20"/>
          <w:szCs w:val="20"/>
          <w:lang w:val="en-GB" w:eastAsia="en-GB" w:bidi="kn-IN"/>
        </w:rPr>
      </w:pPr>
      <w:r>
        <w:rPr>
          <w:lang w:val="en-GB" w:eastAsia="en-GB" w:bidi="kn-IN"/>
        </w:rPr>
        <w:t xml:space="preserve">A detailed description of how to apply and the procedures to follow can be downloaded at the following link: </w:t>
      </w:r>
    </w:p>
    <w:p w:rsidR="003A15CD" w:rsidRDefault="003A15CD">
      <w:pPr>
        <w:jc w:val="both"/>
        <w:rPr>
          <w:sz w:val="20"/>
          <w:szCs w:val="20"/>
        </w:rPr>
      </w:pPr>
      <w:hyperlink r:id="rId11" w:tgtFrame="_blank" w:history="1">
        <w:r w:rsidRPr="003A15CD">
          <w:rPr>
            <w:rStyle w:val="Hyperlink"/>
            <w:sz w:val="20"/>
            <w:szCs w:val="20"/>
          </w:rPr>
          <w:t>https://www.unido.org/sites/default/files/files/2021-04/How_to_express_interest_Plastic_Packaging_2.pdf</w:t>
        </w:r>
      </w:hyperlink>
    </w:p>
    <w:p w:rsidR="003F736B" w:rsidRDefault="00AE6E9C">
      <w:pPr>
        <w:jc w:val="both"/>
        <w:rPr>
          <w:b/>
          <w:bCs/>
          <w:lang w:val="en-GB" w:eastAsia="en-GB" w:bidi="kn-IN"/>
        </w:rPr>
      </w:pPr>
      <w:r>
        <w:rPr>
          <w:b/>
          <w:bCs/>
          <w:lang w:val="en-GB" w:eastAsia="en-GB" w:bidi="kn-IN"/>
        </w:rPr>
        <w:t>All applicants are urged to download this description and follow its step-by-step guide to the process.</w:t>
      </w:r>
    </w:p>
    <w:p w:rsidR="003F736B" w:rsidRDefault="00AE6E9C">
      <w:pPr>
        <w:pStyle w:val="berschrift2"/>
        <w:spacing w:before="40" w:line="259" w:lineRule="auto"/>
        <w:ind w:left="576" w:hanging="576"/>
        <w:rPr>
          <w:rFonts w:cs="Calibri"/>
          <w:b w:val="0"/>
          <w:bCs w:val="0"/>
          <w:color w:val="2F5496"/>
          <w:sz w:val="24"/>
          <w:szCs w:val="24"/>
          <w:lang w:val="en-GB"/>
        </w:rPr>
      </w:pPr>
      <w:bookmarkStart w:id="24" w:name="_Toc70431056"/>
      <w:r>
        <w:rPr>
          <w:rFonts w:cs="Calibri"/>
          <w:b w:val="0"/>
          <w:bCs w:val="0"/>
          <w:color w:val="2F5496" w:themeColor="accent1" w:themeShade="BF"/>
          <w:sz w:val="24"/>
          <w:szCs w:val="24"/>
          <w:lang w:val="en-GB"/>
        </w:rPr>
        <w:t>4.2</w:t>
      </w:r>
      <w:r>
        <w:rPr>
          <w:rFonts w:cs="Calibri"/>
          <w:b w:val="0"/>
          <w:bCs w:val="0"/>
          <w:color w:val="2F5496" w:themeColor="accent1" w:themeShade="BF"/>
          <w:sz w:val="24"/>
          <w:szCs w:val="24"/>
          <w:lang w:val="en-GB"/>
        </w:rPr>
        <w:tab/>
        <w:t>Deadline for submission of the Application form</w:t>
      </w:r>
      <w:bookmarkEnd w:id="24"/>
    </w:p>
    <w:p w:rsidR="003F736B" w:rsidRDefault="00AE6E9C">
      <w:pPr>
        <w:jc w:val="both"/>
        <w:rPr>
          <w:lang w:val="en-GB" w:eastAsia="en-GB" w:bidi="kn-IN"/>
        </w:rPr>
      </w:pPr>
      <w:bookmarkStart w:id="25" w:name="_Hlk69907407"/>
      <w:r>
        <w:rPr>
          <w:lang w:val="en-GB" w:eastAsia="en-GB" w:bidi="kn-IN"/>
        </w:rPr>
        <w:t>The deadline for the submission of applications is the 30 June 2021</w:t>
      </w:r>
      <w:r w:rsidR="003A15CD">
        <w:rPr>
          <w:lang w:val="en-GB" w:eastAsia="en-GB" w:bidi="kn-IN"/>
        </w:rPr>
        <w:t xml:space="preserve">. </w:t>
      </w:r>
      <w:bookmarkStart w:id="26" w:name="_GoBack"/>
      <w:bookmarkEnd w:id="26"/>
      <w:r>
        <w:rPr>
          <w:lang w:val="en-GB" w:eastAsia="en-GB" w:bidi="kn-IN"/>
        </w:rPr>
        <w:t xml:space="preserve"> </w:t>
      </w:r>
    </w:p>
    <w:p w:rsidR="003F736B" w:rsidRDefault="00AE6E9C">
      <w:pPr>
        <w:pStyle w:val="berschrift2"/>
        <w:spacing w:before="40" w:line="259" w:lineRule="auto"/>
        <w:ind w:left="576" w:hanging="576"/>
        <w:rPr>
          <w:rFonts w:cs="Calibri"/>
          <w:b w:val="0"/>
          <w:bCs w:val="0"/>
          <w:color w:val="2F5496"/>
          <w:sz w:val="24"/>
          <w:szCs w:val="24"/>
          <w:lang w:val="en-GB"/>
        </w:rPr>
      </w:pPr>
      <w:bookmarkStart w:id="27" w:name="_Toc70431057"/>
      <w:bookmarkEnd w:id="25"/>
      <w:r>
        <w:rPr>
          <w:rFonts w:cs="Calibri"/>
          <w:b w:val="0"/>
          <w:bCs w:val="0"/>
          <w:color w:val="2F5496" w:themeColor="accent1" w:themeShade="BF"/>
          <w:sz w:val="24"/>
          <w:szCs w:val="24"/>
          <w:lang w:val="en-GB"/>
        </w:rPr>
        <w:t>4.3</w:t>
      </w:r>
      <w:r>
        <w:rPr>
          <w:rFonts w:cs="Calibri"/>
          <w:b w:val="0"/>
          <w:bCs w:val="0"/>
          <w:color w:val="2F5496" w:themeColor="accent1" w:themeShade="BF"/>
          <w:sz w:val="24"/>
          <w:szCs w:val="24"/>
          <w:lang w:val="en-GB"/>
        </w:rPr>
        <w:tab/>
        <w:t>Evaluation and selection of applications</w:t>
      </w:r>
      <w:bookmarkEnd w:id="27"/>
    </w:p>
    <w:p w:rsidR="003F736B" w:rsidRDefault="00AE6E9C">
      <w:pPr>
        <w:jc w:val="both"/>
        <w:rPr>
          <w:lang w:val="en-GB" w:eastAsia="en-GB" w:bidi="kn-IN"/>
        </w:rPr>
      </w:pPr>
      <w:r>
        <w:rPr>
          <w:lang w:val="en-GB" w:eastAsia="en-GB" w:bidi="kn-IN"/>
        </w:rPr>
        <w:t>Applications will be examined and evaluated by a Selection Committee comprising independent experts in the field of circular economy.</w:t>
      </w:r>
    </w:p>
    <w:p w:rsidR="003F736B" w:rsidRDefault="00AE6E9C">
      <w:pPr>
        <w:jc w:val="both"/>
        <w:rPr>
          <w:lang w:val="en-GB" w:eastAsia="en-GB" w:bidi="kn-IN"/>
        </w:rPr>
      </w:pPr>
      <w:r>
        <w:rPr>
          <w:lang w:val="en-GB" w:eastAsia="en-GB" w:bidi="kn-IN"/>
        </w:rPr>
        <w:t xml:space="preserve">The evaluation of the quality of the expression of interest, including the proposed budget, and of the capacity of the applicant and partners, will be carried out in accordance with the evaluation criteria set out in the Evaluation Grid below. </w:t>
      </w:r>
    </w:p>
    <w:p w:rsidR="003F736B" w:rsidRDefault="00AE6E9C">
      <w:pPr>
        <w:rPr>
          <w:rFonts w:ascii="Arial" w:hAnsi="Arial" w:cs="Arial"/>
          <w:b/>
          <w:sz w:val="20"/>
          <w:lang w:val="en-GB"/>
        </w:rPr>
      </w:pPr>
      <w:r>
        <w:rPr>
          <w:rFonts w:ascii="Arial" w:hAnsi="Arial" w:cs="Arial"/>
          <w:b/>
          <w:sz w:val="20"/>
          <w:lang w:val="en-GB"/>
        </w:rPr>
        <w:t>Evaluation Grid</w:t>
      </w:r>
    </w:p>
    <w:tbl>
      <w:tblPr>
        <w:tblW w:w="0" w:type="auto"/>
        <w:tblLayout w:type="fixed"/>
        <w:tblLook w:val="04A0" w:firstRow="1" w:lastRow="0" w:firstColumn="1" w:lastColumn="0" w:noHBand="0" w:noVBand="1"/>
      </w:tblPr>
      <w:tblGrid>
        <w:gridCol w:w="8072"/>
        <w:gridCol w:w="928"/>
      </w:tblGrid>
      <w:tr w:rsidR="003F736B">
        <w:trPr>
          <w:trHeight w:val="300"/>
        </w:trPr>
        <w:tc>
          <w:tcPr>
            <w:tcW w:w="8072" w:type="dxa"/>
            <w:tcBorders>
              <w:top w:val="single" w:sz="6" w:space="0" w:color="4472C4" w:themeColor="accent1"/>
              <w:left w:val="single" w:sz="6" w:space="0" w:color="4472C4" w:themeColor="accent1"/>
              <w:bottom w:val="single" w:sz="6" w:space="0" w:color="4472C4" w:themeColor="accent1"/>
              <w:right w:val="none" w:sz="4" w:space="0" w:color="000000"/>
            </w:tcBorders>
            <w:shd w:val="clear" w:color="4472C4" w:fill="4472C4" w:themeFill="accent1"/>
          </w:tcPr>
          <w:p w:rsidR="003F736B" w:rsidRDefault="00AE6E9C">
            <w:pPr>
              <w:rPr>
                <w:color w:val="FFFFFF"/>
                <w:sz w:val="20"/>
                <w:szCs w:val="20"/>
              </w:rPr>
            </w:pPr>
            <w:r>
              <w:rPr>
                <w:color w:val="FFFFFF" w:themeColor="background1"/>
                <w:sz w:val="20"/>
                <w:szCs w:val="20"/>
              </w:rPr>
              <w:t>Sub-criterion </w:t>
            </w:r>
          </w:p>
        </w:tc>
        <w:tc>
          <w:tcPr>
            <w:tcW w:w="928" w:type="dxa"/>
            <w:tcBorders>
              <w:top w:val="single" w:sz="6" w:space="0" w:color="4472C4" w:themeColor="accent1"/>
              <w:left w:val="single" w:sz="6" w:space="0" w:color="4472C4" w:themeColor="accent1"/>
              <w:bottom w:val="single" w:sz="6" w:space="0" w:color="4472C4" w:themeColor="accent1"/>
              <w:right w:val="none" w:sz="4" w:space="0" w:color="000000"/>
            </w:tcBorders>
            <w:shd w:val="clear" w:color="4472C4" w:fill="4472C4" w:themeFill="accent1"/>
          </w:tcPr>
          <w:p w:rsidR="003F736B" w:rsidRDefault="00AE6E9C">
            <w:pPr>
              <w:jc w:val="center"/>
              <w:rPr>
                <w:color w:val="FFFFFF"/>
                <w:sz w:val="20"/>
                <w:szCs w:val="20"/>
              </w:rPr>
            </w:pPr>
            <w:r>
              <w:rPr>
                <w:color w:val="FFFFFF" w:themeColor="background1"/>
                <w:sz w:val="20"/>
                <w:szCs w:val="20"/>
              </w:rPr>
              <w:t>Score</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rPr>
                <w:color w:val="000000"/>
                <w:sz w:val="21"/>
                <w:szCs w:val="21"/>
              </w:rPr>
            </w:pPr>
            <w:r>
              <w:rPr>
                <w:b/>
                <w:bCs/>
                <w:color w:val="000000" w:themeColor="text1"/>
                <w:sz w:val="21"/>
                <w:szCs w:val="21"/>
              </w:rPr>
              <w:t>1. Lead Applicant’s commitment and capabilities on circular economy (CE) practices</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jc w:val="center"/>
              <w:rPr>
                <w:color w:val="000000"/>
                <w:sz w:val="21"/>
                <w:szCs w:val="21"/>
              </w:rPr>
            </w:pPr>
            <w:r>
              <w:rPr>
                <w:b/>
                <w:bCs/>
                <w:color w:val="000000" w:themeColor="text1"/>
                <w:sz w:val="21"/>
                <w:szCs w:val="21"/>
              </w:rPr>
              <w:t>25</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Pr>
          <w:p w:rsidR="003F736B" w:rsidRDefault="00AE6E9C">
            <w:pPr>
              <w:ind w:left="30"/>
              <w:rPr>
                <w:color w:val="000000"/>
                <w:sz w:val="20"/>
                <w:szCs w:val="20"/>
              </w:rPr>
            </w:pPr>
            <w:r>
              <w:rPr>
                <w:color w:val="000000" w:themeColor="text1"/>
                <w:sz w:val="20"/>
                <w:szCs w:val="20"/>
              </w:rPr>
              <w:t>1.1 Does the applicant have a published CE/sustainability strategy endorsed at the highest levels of the organization and has it demonstrated that it is serious about implementing it (e.g.. Long term targets with executive compensation tied to their achievement) ?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Pr>
          <w:p w:rsidR="003F736B" w:rsidRDefault="00AE6E9C">
            <w:pPr>
              <w:ind w:left="30"/>
              <w:jc w:val="center"/>
              <w:rPr>
                <w:color w:val="000000"/>
                <w:sz w:val="20"/>
                <w:szCs w:val="20"/>
              </w:rPr>
            </w:pPr>
            <w:r>
              <w:rPr>
                <w:color w:val="000000" w:themeColor="text1"/>
                <w:sz w:val="20"/>
                <w:szCs w:val="20"/>
              </w:rPr>
              <w:t>5</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rPr>
                <w:color w:val="000000"/>
                <w:sz w:val="20"/>
                <w:szCs w:val="20"/>
              </w:rPr>
            </w:pPr>
            <w:r>
              <w:rPr>
                <w:color w:val="000000" w:themeColor="text1"/>
                <w:sz w:val="20"/>
                <w:szCs w:val="20"/>
              </w:rPr>
              <w:t>1.2 Has the applicant successfully implemented CE projects </w:t>
            </w:r>
            <w:r>
              <w:rPr>
                <w:rFonts w:ascii="Segoe UI" w:eastAsia="Segoe UI" w:hAnsi="Segoe UI" w:cs="Segoe UI"/>
                <w:color w:val="333333"/>
                <w:sz w:val="18"/>
                <w:szCs w:val="18"/>
              </w:rPr>
              <w:t>(e.g. product changes, new business models, operational changes)</w:t>
            </w:r>
            <w:r>
              <w:rPr>
                <w:color w:val="000000" w:themeColor="text1"/>
                <w:sz w:val="20"/>
                <w:szCs w:val="20"/>
              </w:rPr>
              <w:t xml:space="preserve"> with a demonstrable environmental impact?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jc w:val="center"/>
              <w:rPr>
                <w:color w:val="000000"/>
                <w:sz w:val="20"/>
                <w:szCs w:val="20"/>
              </w:rPr>
            </w:pPr>
            <w:r>
              <w:rPr>
                <w:color w:val="000000" w:themeColor="text1"/>
                <w:sz w:val="20"/>
                <w:szCs w:val="20"/>
              </w:rPr>
              <w:t>5</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Pr>
          <w:p w:rsidR="003F736B" w:rsidRDefault="00AE6E9C">
            <w:pPr>
              <w:ind w:left="30"/>
              <w:rPr>
                <w:color w:val="000000"/>
                <w:sz w:val="20"/>
                <w:szCs w:val="20"/>
              </w:rPr>
            </w:pPr>
            <w:r>
              <w:rPr>
                <w:color w:val="000000" w:themeColor="text1"/>
                <w:sz w:val="20"/>
                <w:szCs w:val="20"/>
              </w:rPr>
              <w:t>1.3 Has the applicant demonstrated a commitment to improving social conditions in the developing countries from which it sources products? </w:t>
            </w:r>
            <w:r>
              <w:rPr>
                <w:color w:val="000000" w:themeColor="text1"/>
                <w:sz w:val="20"/>
                <w:szCs w:val="20"/>
              </w:rPr>
              <w:br/>
              <w:t xml:space="preserve">(E.g. </w:t>
            </w:r>
            <w:r>
              <w:rPr>
                <w:color w:val="000000"/>
                <w:sz w:val="20"/>
                <w:szCs w:val="20"/>
              </w:rPr>
              <w:t>human rights due diligence</w:t>
            </w:r>
            <w:r>
              <w:rPr>
                <w:color w:val="000000" w:themeColor="text1"/>
                <w:sz w:val="20"/>
                <w:szCs w:val="20"/>
              </w:rPr>
              <w:t>, treatment of suppliers during the COVID-19 pandemic, improving working and labour conditions including fair/living wage, reducing poverty)</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Pr>
          <w:p w:rsidR="003F736B" w:rsidRDefault="00AE6E9C">
            <w:pPr>
              <w:ind w:left="30"/>
              <w:jc w:val="center"/>
              <w:rPr>
                <w:color w:val="000000"/>
                <w:sz w:val="20"/>
                <w:szCs w:val="20"/>
              </w:rPr>
            </w:pPr>
            <w:r>
              <w:rPr>
                <w:color w:val="000000" w:themeColor="text1"/>
                <w:sz w:val="20"/>
                <w:szCs w:val="20"/>
              </w:rPr>
              <w:t>10</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rPr>
                <w:color w:val="000000"/>
                <w:sz w:val="20"/>
                <w:szCs w:val="20"/>
              </w:rPr>
            </w:pPr>
            <w:r>
              <w:rPr>
                <w:color w:val="000000" w:themeColor="text1"/>
                <w:sz w:val="20"/>
                <w:szCs w:val="20"/>
              </w:rPr>
              <w:t xml:space="preserve">1.4 </w:t>
            </w:r>
            <w:r>
              <w:rPr>
                <w:rFonts w:ascii="Segoe UI" w:eastAsia="Segoe UI" w:hAnsi="Segoe UI" w:cs="Segoe UI"/>
                <w:color w:val="333333"/>
                <w:sz w:val="18"/>
                <w:szCs w:val="18"/>
              </w:rPr>
              <w:t xml:space="preserve"> How many specialist staff are employed by the applicant to support the mission of</w:t>
            </w:r>
            <w:r>
              <w:rPr>
                <w:color w:val="000000" w:themeColor="text1"/>
                <w:sz w:val="20"/>
                <w:szCs w:val="20"/>
              </w:rPr>
              <w:t xml:space="preserve"> improving their circular performance?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jc w:val="center"/>
              <w:rPr>
                <w:color w:val="000000"/>
                <w:sz w:val="20"/>
                <w:szCs w:val="20"/>
              </w:rPr>
            </w:pPr>
            <w:r>
              <w:rPr>
                <w:color w:val="000000" w:themeColor="text1"/>
                <w:sz w:val="20"/>
                <w:szCs w:val="20"/>
              </w:rPr>
              <w:t>5</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Pr>
          <w:p w:rsidR="003F736B" w:rsidRDefault="00AE6E9C">
            <w:pPr>
              <w:ind w:left="30"/>
              <w:rPr>
                <w:b/>
                <w:color w:val="000000"/>
                <w:sz w:val="21"/>
                <w:szCs w:val="21"/>
              </w:rPr>
            </w:pPr>
            <w:r>
              <w:rPr>
                <w:b/>
                <w:bCs/>
                <w:color w:val="000000" w:themeColor="text1"/>
                <w:sz w:val="21"/>
                <w:szCs w:val="21"/>
              </w:rPr>
              <w:lastRenderedPageBreak/>
              <w:t>2. Applicants’ ability to ensure circular and sustainable value chains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Pr>
          <w:p w:rsidR="003F736B" w:rsidRDefault="00AE6E9C">
            <w:pPr>
              <w:ind w:left="30"/>
              <w:jc w:val="center"/>
              <w:rPr>
                <w:color w:val="000000"/>
                <w:sz w:val="21"/>
                <w:szCs w:val="21"/>
              </w:rPr>
            </w:pPr>
            <w:r>
              <w:rPr>
                <w:b/>
                <w:bCs/>
                <w:color w:val="000000" w:themeColor="text1"/>
                <w:sz w:val="21"/>
                <w:szCs w:val="21"/>
              </w:rPr>
              <w:t>15</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rPr>
                <w:color w:val="000000"/>
                <w:sz w:val="20"/>
                <w:szCs w:val="20"/>
              </w:rPr>
            </w:pPr>
            <w:r>
              <w:rPr>
                <w:color w:val="000000" w:themeColor="text1"/>
                <w:sz w:val="20"/>
                <w:szCs w:val="20"/>
              </w:rPr>
              <w:t>2.1 Is the Lead applicant’s role in the value chain sufficiently significant that suppliers will implement their CE recommendations</w:t>
            </w:r>
            <w:r>
              <w:rPr>
                <w:color w:val="000000" w:themeColor="text1"/>
                <w:sz w:val="20"/>
                <w:szCs w:val="20"/>
                <w:vertAlign w:val="superscript"/>
              </w:rPr>
              <w:t>36</w:t>
            </w:r>
            <w:r>
              <w:rPr>
                <w:color w:val="000000" w:themeColor="text1"/>
                <w:sz w:val="20"/>
                <w:szCs w:val="20"/>
              </w:rPr>
              <w:t>?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spacing w:after="0"/>
              <w:ind w:left="30"/>
              <w:jc w:val="center"/>
              <w:rPr>
                <w:color w:val="000000"/>
                <w:sz w:val="20"/>
                <w:szCs w:val="20"/>
              </w:rPr>
            </w:pPr>
            <w:r>
              <w:rPr>
                <w:color w:val="000000" w:themeColor="text1"/>
                <w:sz w:val="20"/>
                <w:szCs w:val="20"/>
              </w:rPr>
              <w:t>10</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Pr>
          <w:p w:rsidR="003F736B" w:rsidRDefault="00AE6E9C">
            <w:pPr>
              <w:ind w:left="30"/>
              <w:rPr>
                <w:color w:val="000000"/>
                <w:sz w:val="20"/>
                <w:szCs w:val="20"/>
              </w:rPr>
            </w:pPr>
            <w:r>
              <w:rPr>
                <w:color w:val="000000" w:themeColor="text1"/>
                <w:sz w:val="20"/>
                <w:szCs w:val="20"/>
              </w:rPr>
              <w:t>2.2 Are the applicants’ combined capabilities sufficient to ensure CE principles are embedded throughout the value chain?</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Pr>
          <w:p w:rsidR="003F736B" w:rsidRDefault="00AE6E9C">
            <w:pPr>
              <w:jc w:val="center"/>
              <w:rPr>
                <w:color w:val="000000"/>
                <w:sz w:val="21"/>
                <w:szCs w:val="21"/>
              </w:rPr>
            </w:pPr>
            <w:r>
              <w:rPr>
                <w:color w:val="000000" w:themeColor="text1"/>
                <w:sz w:val="21"/>
                <w:szCs w:val="21"/>
              </w:rPr>
              <w:t>5</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rPr>
                <w:color w:val="000000"/>
                <w:sz w:val="21"/>
                <w:szCs w:val="21"/>
              </w:rPr>
            </w:pPr>
            <w:r>
              <w:rPr>
                <w:b/>
                <w:bCs/>
                <w:color w:val="000000" w:themeColor="text1"/>
                <w:sz w:val="21"/>
                <w:szCs w:val="21"/>
              </w:rPr>
              <w:t>3. Relevance of the applicant’s project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jc w:val="center"/>
              <w:rPr>
                <w:color w:val="000000"/>
                <w:sz w:val="21"/>
                <w:szCs w:val="21"/>
              </w:rPr>
            </w:pPr>
            <w:r>
              <w:rPr>
                <w:b/>
                <w:bCs/>
                <w:color w:val="000000" w:themeColor="text1"/>
                <w:sz w:val="21"/>
                <w:szCs w:val="21"/>
              </w:rPr>
              <w:t>20</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FFFFFF" w:fill="FFFFFF" w:themeFill="background1"/>
          </w:tcPr>
          <w:p w:rsidR="003F736B" w:rsidRDefault="00AE6E9C">
            <w:pPr>
              <w:ind w:left="30"/>
              <w:rPr>
                <w:color w:val="000000"/>
                <w:sz w:val="20"/>
                <w:szCs w:val="20"/>
              </w:rPr>
            </w:pPr>
            <w:r>
              <w:rPr>
                <w:color w:val="000000" w:themeColor="text1"/>
                <w:sz w:val="20"/>
                <w:szCs w:val="20"/>
              </w:rPr>
              <w:t>3.1 How relevant is the expression of interest to the objectives of the call?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FFFFFF" w:fill="FFFFFF" w:themeFill="background1"/>
          </w:tcPr>
          <w:p w:rsidR="003F736B" w:rsidRDefault="00AE6E9C">
            <w:pPr>
              <w:ind w:left="30"/>
              <w:jc w:val="center"/>
              <w:rPr>
                <w:color w:val="000000"/>
                <w:sz w:val="20"/>
                <w:szCs w:val="20"/>
              </w:rPr>
            </w:pPr>
            <w:r>
              <w:rPr>
                <w:color w:val="000000" w:themeColor="text1"/>
                <w:sz w:val="20"/>
                <w:szCs w:val="20"/>
              </w:rPr>
              <w:t>5</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rPr>
                <w:color w:val="000000"/>
                <w:sz w:val="20"/>
                <w:szCs w:val="20"/>
              </w:rPr>
            </w:pPr>
            <w:r>
              <w:rPr>
                <w:color w:val="000000" w:themeColor="text1"/>
                <w:sz w:val="20"/>
                <w:szCs w:val="20"/>
              </w:rPr>
              <w:t>3.2 How relevant is the expression of interest to the particular needs and constraints of the target country/countries, especially its green recovery and job creation goals?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jc w:val="center"/>
              <w:rPr>
                <w:color w:val="000000"/>
                <w:sz w:val="20"/>
                <w:szCs w:val="20"/>
              </w:rPr>
            </w:pPr>
            <w:r>
              <w:rPr>
                <w:color w:val="000000" w:themeColor="text1"/>
                <w:sz w:val="20"/>
                <w:szCs w:val="20"/>
              </w:rPr>
              <w:t>10</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FFFFFF" w:fill="FFFFFF" w:themeFill="background1"/>
          </w:tcPr>
          <w:p w:rsidR="003F736B" w:rsidRDefault="00AE6E9C">
            <w:pPr>
              <w:ind w:left="30"/>
              <w:rPr>
                <w:color w:val="000000"/>
                <w:sz w:val="20"/>
                <w:szCs w:val="20"/>
              </w:rPr>
            </w:pPr>
            <w:r>
              <w:rPr>
                <w:color w:val="000000" w:themeColor="text1"/>
                <w:sz w:val="20"/>
                <w:szCs w:val="20"/>
              </w:rPr>
              <w:t>3.3 Is the project likely to unlock additional commercial investment in circular products/ practices/ technologies/ systems in the developing country[ies} involved?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FFFFFF" w:fill="FFFFFF" w:themeFill="background1"/>
          </w:tcPr>
          <w:p w:rsidR="003F736B" w:rsidRDefault="00AE6E9C">
            <w:pPr>
              <w:ind w:left="30"/>
              <w:jc w:val="center"/>
              <w:rPr>
                <w:color w:val="000000"/>
                <w:sz w:val="20"/>
                <w:szCs w:val="20"/>
              </w:rPr>
            </w:pPr>
            <w:r>
              <w:rPr>
                <w:color w:val="000000" w:themeColor="text1"/>
                <w:sz w:val="20"/>
                <w:szCs w:val="20"/>
              </w:rPr>
              <w:t>5</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rPr>
                <w:color w:val="000000"/>
                <w:sz w:val="21"/>
                <w:szCs w:val="21"/>
              </w:rPr>
            </w:pPr>
            <w:r>
              <w:rPr>
                <w:b/>
                <w:bCs/>
                <w:color w:val="000000" w:themeColor="text1"/>
                <w:sz w:val="21"/>
                <w:szCs w:val="21"/>
              </w:rPr>
              <w:t>4. Planned methodology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jc w:val="center"/>
              <w:rPr>
                <w:color w:val="000000"/>
                <w:sz w:val="21"/>
                <w:szCs w:val="21"/>
              </w:rPr>
            </w:pPr>
            <w:r>
              <w:rPr>
                <w:b/>
                <w:bCs/>
                <w:color w:val="000000" w:themeColor="text1"/>
                <w:sz w:val="21"/>
                <w:szCs w:val="21"/>
              </w:rPr>
              <w:t>25</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FFFFFF" w:fill="FFFFFF" w:themeFill="background1"/>
          </w:tcPr>
          <w:p w:rsidR="003F736B" w:rsidRDefault="00AE6E9C">
            <w:pPr>
              <w:rPr>
                <w:rFonts w:ascii="Segoe UI" w:eastAsia="Segoe UI" w:hAnsi="Segoe UI" w:cs="Segoe UI"/>
                <w:color w:val="333333"/>
                <w:sz w:val="18"/>
                <w:szCs w:val="18"/>
              </w:rPr>
            </w:pPr>
            <w:r>
              <w:rPr>
                <w:rFonts w:ascii="Segoe UI" w:eastAsia="Segoe UI" w:hAnsi="Segoe UI" w:cs="Segoe UI"/>
                <w:color w:val="333333"/>
                <w:sz w:val="18"/>
                <w:szCs w:val="18"/>
              </w:rPr>
              <w:t>4.1 Does the methodology involve the transfer of proven and scalable circular economy products/ practices/ technologies/ systems to developing country suppliers?</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FFFFFF" w:fill="FFFFFF" w:themeFill="background1"/>
          </w:tcPr>
          <w:p w:rsidR="003F736B" w:rsidRDefault="00AE6E9C">
            <w:pPr>
              <w:jc w:val="center"/>
              <w:rPr>
                <w:color w:val="000000"/>
                <w:sz w:val="20"/>
                <w:szCs w:val="20"/>
              </w:rPr>
            </w:pPr>
            <w:r>
              <w:rPr>
                <w:color w:val="000000" w:themeColor="text1"/>
                <w:sz w:val="20"/>
                <w:szCs w:val="20"/>
              </w:rPr>
              <w:t>5</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rPr>
                <w:color w:val="000000"/>
                <w:sz w:val="20"/>
                <w:szCs w:val="20"/>
              </w:rPr>
            </w:pPr>
            <w:r>
              <w:rPr>
                <w:color w:val="000000" w:themeColor="text1"/>
                <w:sz w:val="20"/>
                <w:szCs w:val="20"/>
              </w:rPr>
              <w:t>4.2 How coherent is the overall design of the project? Are high-level plans, as well as executive buy-in, in place to mitigate and quickly respond to project risks (e.g. supply chain)?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jc w:val="center"/>
              <w:rPr>
                <w:color w:val="000000"/>
                <w:sz w:val="20"/>
                <w:szCs w:val="20"/>
              </w:rPr>
            </w:pPr>
            <w:r>
              <w:rPr>
                <w:color w:val="000000" w:themeColor="text1"/>
                <w:sz w:val="20"/>
                <w:szCs w:val="20"/>
              </w:rPr>
              <w:t>5</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Pr>
          <w:p w:rsidR="003F736B" w:rsidRDefault="00AE6E9C">
            <w:pPr>
              <w:ind w:left="30"/>
              <w:rPr>
                <w:color w:val="000000"/>
                <w:sz w:val="20"/>
                <w:szCs w:val="20"/>
              </w:rPr>
            </w:pPr>
            <w:r>
              <w:rPr>
                <w:color w:val="000000" w:themeColor="text1"/>
                <w:sz w:val="20"/>
                <w:szCs w:val="20"/>
              </w:rPr>
              <w:t>4.3 Are the activities proposed appropriate, practical, measurable, and consistent with the objectives and expected results of the project?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Pr>
          <w:p w:rsidR="003F736B" w:rsidRDefault="00AE6E9C">
            <w:pPr>
              <w:ind w:left="30"/>
              <w:jc w:val="center"/>
              <w:rPr>
                <w:color w:val="000000"/>
                <w:sz w:val="20"/>
                <w:szCs w:val="20"/>
              </w:rPr>
            </w:pPr>
            <w:r>
              <w:rPr>
                <w:color w:val="000000" w:themeColor="text1"/>
                <w:sz w:val="20"/>
                <w:szCs w:val="20"/>
              </w:rPr>
              <w:t>5</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rPr>
                <w:color w:val="000000"/>
                <w:sz w:val="20"/>
                <w:szCs w:val="20"/>
              </w:rPr>
            </w:pPr>
            <w:r>
              <w:rPr>
                <w:color w:val="000000" w:themeColor="text1"/>
                <w:sz w:val="20"/>
                <w:szCs w:val="20"/>
              </w:rPr>
              <w:t>4.4 Is the role of the co-applicant[s] clearly defined and is it realistic?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jc w:val="center"/>
              <w:rPr>
                <w:color w:val="000000"/>
                <w:sz w:val="20"/>
                <w:szCs w:val="20"/>
              </w:rPr>
            </w:pPr>
            <w:r>
              <w:rPr>
                <w:color w:val="000000" w:themeColor="text1"/>
                <w:sz w:val="20"/>
                <w:szCs w:val="20"/>
              </w:rPr>
              <w:t>5</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Pr>
          <w:p w:rsidR="003F736B" w:rsidRDefault="00AE6E9C">
            <w:pPr>
              <w:ind w:left="30"/>
              <w:rPr>
                <w:color w:val="000000"/>
                <w:sz w:val="20"/>
                <w:szCs w:val="20"/>
              </w:rPr>
            </w:pPr>
            <w:r>
              <w:rPr>
                <w:color w:val="000000" w:themeColor="text1"/>
                <w:sz w:val="20"/>
                <w:szCs w:val="20"/>
              </w:rPr>
              <w:t>4.5 Is the support requested reasonable and realistic?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Pr>
          <w:p w:rsidR="003F736B" w:rsidRDefault="00AE6E9C">
            <w:pPr>
              <w:ind w:left="30"/>
              <w:jc w:val="center"/>
              <w:rPr>
                <w:color w:val="000000"/>
                <w:sz w:val="20"/>
                <w:szCs w:val="20"/>
              </w:rPr>
            </w:pPr>
            <w:r>
              <w:rPr>
                <w:color w:val="000000" w:themeColor="text1"/>
                <w:sz w:val="20"/>
                <w:szCs w:val="20"/>
              </w:rPr>
              <w:t>5</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rPr>
                <w:color w:val="000000"/>
                <w:sz w:val="21"/>
                <w:szCs w:val="21"/>
              </w:rPr>
            </w:pPr>
            <w:r>
              <w:rPr>
                <w:b/>
                <w:bCs/>
                <w:color w:val="000000" w:themeColor="text1"/>
                <w:sz w:val="21"/>
                <w:szCs w:val="21"/>
              </w:rPr>
              <w:t>5. Potential for replication/sustainability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jc w:val="center"/>
              <w:rPr>
                <w:color w:val="000000"/>
                <w:sz w:val="21"/>
                <w:szCs w:val="21"/>
              </w:rPr>
            </w:pPr>
            <w:r>
              <w:rPr>
                <w:b/>
                <w:bCs/>
                <w:color w:val="000000" w:themeColor="text1"/>
                <w:sz w:val="21"/>
                <w:szCs w:val="21"/>
              </w:rPr>
              <w:t>15</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Pr>
          <w:p w:rsidR="003F736B" w:rsidRDefault="00AE6E9C">
            <w:pPr>
              <w:ind w:left="30"/>
              <w:rPr>
                <w:color w:val="000000"/>
                <w:sz w:val="20"/>
                <w:szCs w:val="20"/>
              </w:rPr>
            </w:pPr>
            <w:r>
              <w:rPr>
                <w:color w:val="000000" w:themeColor="text1"/>
                <w:sz w:val="20"/>
                <w:szCs w:val="20"/>
              </w:rPr>
              <w:t>5.1 To what extent is the project capable of wider replication to achieve real impact at scale?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Pr>
          <w:p w:rsidR="003F736B" w:rsidRDefault="00AE6E9C">
            <w:pPr>
              <w:ind w:left="30"/>
              <w:jc w:val="center"/>
              <w:rPr>
                <w:color w:val="000000"/>
                <w:sz w:val="20"/>
                <w:szCs w:val="20"/>
              </w:rPr>
            </w:pPr>
            <w:r>
              <w:rPr>
                <w:color w:val="000000" w:themeColor="text1"/>
                <w:sz w:val="20"/>
                <w:szCs w:val="20"/>
              </w:rPr>
              <w:t>10</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rPr>
                <w:color w:val="000000"/>
                <w:sz w:val="20"/>
                <w:szCs w:val="20"/>
              </w:rPr>
            </w:pPr>
            <w:r>
              <w:rPr>
                <w:color w:val="000000" w:themeColor="text1"/>
                <w:sz w:val="20"/>
                <w:szCs w:val="20"/>
              </w:rPr>
              <w:t>5.2 Are the expected results of the project sustainable beyond the project implementation period?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D9E2F3" w:fill="D9E2F3" w:themeFill="accent1" w:themeFillTint="33"/>
          </w:tcPr>
          <w:p w:rsidR="003F736B" w:rsidRDefault="00AE6E9C">
            <w:pPr>
              <w:ind w:left="30"/>
              <w:jc w:val="center"/>
              <w:rPr>
                <w:color w:val="000000"/>
                <w:sz w:val="20"/>
                <w:szCs w:val="20"/>
              </w:rPr>
            </w:pPr>
            <w:r>
              <w:rPr>
                <w:color w:val="000000" w:themeColor="text1"/>
                <w:sz w:val="20"/>
                <w:szCs w:val="20"/>
              </w:rPr>
              <w:t>5</w:t>
            </w:r>
          </w:p>
        </w:tc>
      </w:tr>
      <w:tr w:rsidR="003F736B">
        <w:trPr>
          <w:trHeight w:val="300"/>
        </w:trPr>
        <w:tc>
          <w:tcPr>
            <w:tcW w:w="8072"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Pr>
          <w:p w:rsidR="003F736B" w:rsidRDefault="00AE6E9C">
            <w:pPr>
              <w:ind w:left="30"/>
              <w:rPr>
                <w:color w:val="000000"/>
                <w:sz w:val="21"/>
                <w:szCs w:val="21"/>
              </w:rPr>
            </w:pPr>
            <w:r>
              <w:rPr>
                <w:b/>
                <w:bCs/>
                <w:color w:val="000000" w:themeColor="text1"/>
                <w:sz w:val="21"/>
                <w:szCs w:val="21"/>
              </w:rPr>
              <w:t>Maximum Total Score </w:t>
            </w:r>
          </w:p>
        </w:tc>
        <w:tc>
          <w:tcPr>
            <w:tcW w:w="928"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tcPr>
          <w:p w:rsidR="003F736B" w:rsidRDefault="00AE6E9C">
            <w:pPr>
              <w:ind w:left="30"/>
              <w:jc w:val="center"/>
              <w:rPr>
                <w:color w:val="000000"/>
                <w:sz w:val="21"/>
                <w:szCs w:val="21"/>
              </w:rPr>
            </w:pPr>
            <w:r>
              <w:rPr>
                <w:b/>
                <w:bCs/>
                <w:color w:val="000000" w:themeColor="text1"/>
                <w:sz w:val="21"/>
                <w:szCs w:val="21"/>
              </w:rPr>
              <w:t>100</w:t>
            </w:r>
          </w:p>
        </w:tc>
      </w:tr>
    </w:tbl>
    <w:p w:rsidR="003F736B" w:rsidRDefault="003F736B">
      <w:pPr>
        <w:rPr>
          <w:rFonts w:ascii="Arial" w:hAnsi="Arial" w:cs="Arial"/>
          <w:b/>
          <w:sz w:val="20"/>
          <w:lang w:val="en-GB"/>
        </w:rPr>
      </w:pPr>
    </w:p>
    <w:p w:rsidR="003F736B" w:rsidRDefault="00AE6E9C">
      <w:pPr>
        <w:jc w:val="both"/>
        <w:rPr>
          <w:b/>
          <w:bCs/>
          <w:lang w:val="en-GB" w:eastAsia="en-GB" w:bidi="kn-IN"/>
        </w:rPr>
      </w:pPr>
      <w:r>
        <w:rPr>
          <w:b/>
          <w:bCs/>
          <w:lang w:val="en-GB" w:eastAsia="en-GB" w:bidi="kn-IN"/>
        </w:rPr>
        <w:t>Provisional selection</w:t>
      </w:r>
    </w:p>
    <w:p w:rsidR="003F736B" w:rsidRDefault="00AE6E9C">
      <w:pPr>
        <w:jc w:val="both"/>
        <w:rPr>
          <w:lang w:val="en-GB" w:eastAsia="en-GB" w:bidi="kn-IN"/>
        </w:rPr>
      </w:pPr>
      <w:r>
        <w:rPr>
          <w:lang w:val="en-GB" w:eastAsia="en-GB" w:bidi="kn-IN"/>
        </w:rPr>
        <w:t>Prior to evaluation and eligibility verification will be performed for all expression of interests that have been submitted.  Only those deemed eligible will undergo detailed evaluation.</w:t>
      </w:r>
    </w:p>
    <w:p w:rsidR="003F736B" w:rsidRDefault="00AE6E9C">
      <w:pPr>
        <w:jc w:val="both"/>
        <w:rPr>
          <w:rFonts w:ascii="Arial" w:hAnsi="Arial" w:cs="Arial"/>
          <w:sz w:val="20"/>
          <w:lang w:val="en-GB"/>
        </w:rPr>
      </w:pPr>
      <w:r>
        <w:rPr>
          <w:lang w:val="en-GB" w:eastAsia="en-GB" w:bidi="kn-IN"/>
        </w:rPr>
        <w:t>Following the evaluation, a table listing the expression of interests ranked according to their score will be established.  Following the above analysis and if necessary, any rejected expression of interest will be replaced by the next best placed expression of interest</w:t>
      </w:r>
      <w:r>
        <w:rPr>
          <w:rFonts w:ascii="Arial" w:hAnsi="Arial" w:cs="Arial"/>
          <w:sz w:val="20"/>
          <w:lang w:val="en-GB"/>
        </w:rPr>
        <w:t>.</w:t>
      </w:r>
    </w:p>
    <w:p w:rsidR="003F736B" w:rsidRDefault="00AE6E9C">
      <w:pPr>
        <w:pStyle w:val="berschrift2"/>
        <w:spacing w:before="40" w:line="259" w:lineRule="auto"/>
        <w:ind w:left="576" w:hanging="576"/>
        <w:rPr>
          <w:rFonts w:cs="Calibri"/>
          <w:b w:val="0"/>
          <w:bCs w:val="0"/>
          <w:color w:val="2F5496"/>
          <w:sz w:val="24"/>
          <w:szCs w:val="24"/>
          <w:lang w:val="en-GB"/>
        </w:rPr>
      </w:pPr>
      <w:bookmarkStart w:id="28" w:name="_Toc70431058"/>
      <w:r>
        <w:rPr>
          <w:rFonts w:cs="Calibri"/>
          <w:b w:val="0"/>
          <w:bCs w:val="0"/>
          <w:color w:val="2F5496" w:themeColor="accent1" w:themeShade="BF"/>
          <w:sz w:val="24"/>
          <w:szCs w:val="24"/>
          <w:lang w:val="en-GB"/>
        </w:rPr>
        <w:t xml:space="preserve">4.4 </w:t>
      </w:r>
      <w:r>
        <w:rPr>
          <w:rFonts w:cs="Calibri"/>
          <w:b w:val="0"/>
          <w:bCs w:val="0"/>
          <w:color w:val="2F5496" w:themeColor="accent1" w:themeShade="BF"/>
          <w:sz w:val="24"/>
          <w:szCs w:val="24"/>
          <w:lang w:val="en-GB"/>
        </w:rPr>
        <w:tab/>
        <w:t>Notification of selection decision</w:t>
      </w:r>
      <w:bookmarkEnd w:id="28"/>
    </w:p>
    <w:p w:rsidR="003F736B" w:rsidRDefault="00AE6E9C">
      <w:pPr>
        <w:jc w:val="both"/>
        <w:rPr>
          <w:lang w:val="en-GB" w:eastAsia="en-GB" w:bidi="kn-IN"/>
        </w:rPr>
      </w:pPr>
      <w:r>
        <w:rPr>
          <w:lang w:val="en-GB" w:eastAsia="en-GB" w:bidi="kn-IN"/>
        </w:rPr>
        <w:t xml:space="preserve">Applicants will be informed in writing of the selection committee’s decision concerning their application and the reasons for the decision. </w:t>
      </w:r>
    </w:p>
    <w:p w:rsidR="003F736B" w:rsidRDefault="00AE6E9C">
      <w:pPr>
        <w:pStyle w:val="berschrift2"/>
        <w:spacing w:before="40" w:line="259" w:lineRule="auto"/>
        <w:ind w:left="576" w:hanging="576"/>
        <w:rPr>
          <w:rFonts w:cs="Calibri"/>
          <w:b w:val="0"/>
          <w:bCs w:val="0"/>
          <w:color w:val="2F5496"/>
          <w:sz w:val="24"/>
          <w:szCs w:val="24"/>
          <w:lang w:val="en-GB"/>
        </w:rPr>
      </w:pPr>
      <w:bookmarkStart w:id="29" w:name="_Toc70431059"/>
      <w:r>
        <w:rPr>
          <w:rFonts w:cs="Calibri"/>
          <w:b w:val="0"/>
          <w:bCs w:val="0"/>
          <w:color w:val="2F5496" w:themeColor="accent1" w:themeShade="BF"/>
          <w:sz w:val="24"/>
          <w:szCs w:val="24"/>
          <w:lang w:val="en-GB"/>
        </w:rPr>
        <w:lastRenderedPageBreak/>
        <w:t xml:space="preserve">4.5 </w:t>
      </w:r>
      <w:r>
        <w:rPr>
          <w:rFonts w:cs="Calibri"/>
          <w:b w:val="0"/>
          <w:bCs w:val="0"/>
          <w:color w:val="2F5496" w:themeColor="accent1" w:themeShade="BF"/>
          <w:sz w:val="24"/>
          <w:szCs w:val="24"/>
          <w:lang w:val="en-GB"/>
        </w:rPr>
        <w:tab/>
        <w:t>Detailed design of the project</w:t>
      </w:r>
      <w:bookmarkEnd w:id="29"/>
    </w:p>
    <w:p w:rsidR="003F736B" w:rsidRDefault="00AE6E9C">
      <w:pPr>
        <w:jc w:val="both"/>
        <w:rPr>
          <w:lang w:val="en-GB" w:eastAsia="en-GB" w:bidi="kn-IN"/>
        </w:rPr>
      </w:pPr>
      <w:r>
        <w:rPr>
          <w:lang w:val="en-GB" w:eastAsia="en-GB" w:bidi="kn-IN"/>
        </w:rPr>
        <w:t>Those selected for support will then enter into discussions with the Partnership to agree on the detailed design of the project.  This may involve amendments (additions and/or deletions) to the project to ensure that it meets the development objectives of the European Commission and of the Government[s] of the country[ies] in which the project is located.  Should the applicants not agree to proposed revisions then their project will not be deemed accepted and will be replaced by the next best placed expression of interest.</w:t>
      </w:r>
    </w:p>
    <w:p w:rsidR="003F736B" w:rsidRDefault="00AE6E9C">
      <w:pPr>
        <w:pStyle w:val="berschrift2"/>
        <w:spacing w:before="40" w:line="259" w:lineRule="auto"/>
        <w:ind w:left="576" w:hanging="576"/>
        <w:rPr>
          <w:rFonts w:cs="Calibri"/>
          <w:b w:val="0"/>
          <w:bCs w:val="0"/>
          <w:color w:val="2F5496"/>
          <w:sz w:val="24"/>
          <w:szCs w:val="24"/>
          <w:lang w:val="en-GB"/>
        </w:rPr>
      </w:pPr>
      <w:bookmarkStart w:id="30" w:name="_Toc70431060"/>
      <w:r>
        <w:rPr>
          <w:rFonts w:cs="Calibri"/>
          <w:b w:val="0"/>
          <w:bCs w:val="0"/>
          <w:color w:val="2F5496" w:themeColor="accent1" w:themeShade="BF"/>
          <w:sz w:val="24"/>
          <w:szCs w:val="24"/>
          <w:lang w:val="en-GB"/>
        </w:rPr>
        <w:t xml:space="preserve">4.6 </w:t>
      </w:r>
      <w:r>
        <w:rPr>
          <w:rFonts w:cs="Calibri"/>
          <w:b w:val="0"/>
          <w:bCs w:val="0"/>
          <w:color w:val="2F5496" w:themeColor="accent1" w:themeShade="BF"/>
          <w:sz w:val="24"/>
          <w:szCs w:val="24"/>
          <w:lang w:val="en-GB"/>
        </w:rPr>
        <w:tab/>
        <w:t>Memorandum of Understanding</w:t>
      </w:r>
      <w:bookmarkEnd w:id="30"/>
    </w:p>
    <w:p w:rsidR="003F736B" w:rsidRDefault="00AE6E9C">
      <w:pPr>
        <w:jc w:val="both"/>
        <w:rPr>
          <w:lang w:val="en-GB" w:eastAsia="en-GB" w:bidi="kn-IN"/>
        </w:rPr>
      </w:pPr>
      <w:r>
        <w:rPr>
          <w:lang w:val="en-GB" w:eastAsia="en-GB" w:bidi="kn-IN"/>
        </w:rPr>
        <w:t>The lead applicant and co-applicant[s] will enter into a legally binding Memorandum of Understanding with UNIDO (as lead partner of the Partnership) setting out their mutual rights and obligations.</w:t>
      </w:r>
    </w:p>
    <w:p w:rsidR="003F736B" w:rsidRDefault="00AE6E9C">
      <w:pPr>
        <w:jc w:val="both"/>
        <w:rPr>
          <w:lang w:val="en-GB" w:eastAsia="en-GB" w:bidi="kn-IN"/>
        </w:rPr>
      </w:pPr>
      <w:r>
        <w:rPr>
          <w:lang w:val="en-GB" w:eastAsia="en-GB" w:bidi="kn-IN"/>
        </w:rPr>
        <w:t>Only when this agreement is signed can support be provided by the Partnership.</w:t>
      </w:r>
    </w:p>
    <w:p w:rsidR="003F736B" w:rsidRDefault="00AE6E9C">
      <w:pPr>
        <w:pStyle w:val="berschrift2"/>
        <w:spacing w:before="40" w:line="259" w:lineRule="auto"/>
        <w:ind w:left="576" w:hanging="576"/>
        <w:rPr>
          <w:rFonts w:cs="Calibri"/>
          <w:b w:val="0"/>
          <w:bCs w:val="0"/>
          <w:color w:val="2F5496"/>
          <w:sz w:val="24"/>
          <w:szCs w:val="24"/>
          <w:lang w:val="en-GB"/>
        </w:rPr>
      </w:pPr>
      <w:bookmarkStart w:id="31" w:name="_Toc70431061"/>
      <w:r>
        <w:rPr>
          <w:rFonts w:cs="Calibri"/>
          <w:b w:val="0"/>
          <w:bCs w:val="0"/>
          <w:color w:val="2F5496" w:themeColor="accent1" w:themeShade="BF"/>
          <w:sz w:val="24"/>
          <w:szCs w:val="24"/>
          <w:lang w:val="en-GB"/>
        </w:rPr>
        <w:t>4.7</w:t>
      </w:r>
      <w:r>
        <w:rPr>
          <w:rFonts w:cs="Calibri"/>
          <w:b w:val="0"/>
          <w:bCs w:val="0"/>
          <w:color w:val="2F5496" w:themeColor="accent1" w:themeShade="BF"/>
          <w:sz w:val="24"/>
          <w:szCs w:val="24"/>
          <w:lang w:val="en-GB"/>
        </w:rPr>
        <w:tab/>
        <w:t>Indicative timetable</w:t>
      </w:r>
      <w:bookmarkEnd w:id="31"/>
      <w:r>
        <w:rPr>
          <w:rFonts w:cs="Calibri"/>
          <w:b w:val="0"/>
          <w:bCs w:val="0"/>
          <w:color w:val="2F5496" w:themeColor="accent1" w:themeShade="BF"/>
          <w:sz w:val="24"/>
          <w:szCs w:val="24"/>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985"/>
        <w:gridCol w:w="1701"/>
      </w:tblGrid>
      <w:tr w:rsidR="003F736B">
        <w:tc>
          <w:tcPr>
            <w:tcW w:w="5103" w:type="dxa"/>
            <w:tcBorders>
              <w:bottom w:val="none" w:sz="4" w:space="0" w:color="000000"/>
            </w:tcBorders>
          </w:tcPr>
          <w:p w:rsidR="003F736B" w:rsidRDefault="003F736B">
            <w:pPr>
              <w:rPr>
                <w:sz w:val="20"/>
                <w:lang w:val="en-GB"/>
              </w:rPr>
            </w:pPr>
          </w:p>
        </w:tc>
        <w:tc>
          <w:tcPr>
            <w:tcW w:w="1985" w:type="dxa"/>
            <w:shd w:val="pct10" w:color="FFFFFF" w:fill="FFFFFF"/>
          </w:tcPr>
          <w:p w:rsidR="003F736B" w:rsidRDefault="00AE6E9C">
            <w:pPr>
              <w:jc w:val="center"/>
              <w:rPr>
                <w:b/>
                <w:sz w:val="20"/>
                <w:lang w:val="en-GB"/>
              </w:rPr>
            </w:pPr>
            <w:r>
              <w:rPr>
                <w:b/>
                <w:sz w:val="20"/>
                <w:lang w:val="en-GB"/>
              </w:rPr>
              <w:t>DATE</w:t>
            </w:r>
          </w:p>
        </w:tc>
        <w:tc>
          <w:tcPr>
            <w:tcW w:w="1701" w:type="dxa"/>
            <w:tcBorders>
              <w:bottom w:val="none" w:sz="4" w:space="0" w:color="000000"/>
            </w:tcBorders>
            <w:shd w:val="pct10" w:color="FFFFFF" w:fill="FFFFFF"/>
          </w:tcPr>
          <w:p w:rsidR="003F736B" w:rsidRDefault="00AE6E9C">
            <w:pPr>
              <w:jc w:val="center"/>
              <w:rPr>
                <w:b/>
                <w:sz w:val="20"/>
                <w:lang w:val="en-GB"/>
              </w:rPr>
            </w:pPr>
            <w:r>
              <w:rPr>
                <w:b/>
                <w:sz w:val="20"/>
                <w:lang w:val="en-GB"/>
              </w:rPr>
              <w:t>TIME</w:t>
            </w:r>
          </w:p>
        </w:tc>
      </w:tr>
      <w:tr w:rsidR="003F736B">
        <w:tc>
          <w:tcPr>
            <w:tcW w:w="5103" w:type="dxa"/>
            <w:shd w:val="pct10" w:color="FFFFFF" w:fill="FFFFFF"/>
          </w:tcPr>
          <w:p w:rsidR="003F736B" w:rsidRDefault="00AE6E9C">
            <w:pPr>
              <w:rPr>
                <w:b/>
                <w:sz w:val="20"/>
                <w:lang w:val="en-GB"/>
              </w:rPr>
            </w:pPr>
            <w:r>
              <w:rPr>
                <w:b/>
                <w:sz w:val="20"/>
                <w:lang w:val="en-GB"/>
              </w:rPr>
              <w:t>Deadline for submission of Application Form</w:t>
            </w:r>
          </w:p>
        </w:tc>
        <w:tc>
          <w:tcPr>
            <w:tcW w:w="1985" w:type="dxa"/>
          </w:tcPr>
          <w:p w:rsidR="003F736B" w:rsidRDefault="00AE6E9C">
            <w:pPr>
              <w:jc w:val="center"/>
              <w:rPr>
                <w:sz w:val="20"/>
                <w:lang w:val="en-GB"/>
              </w:rPr>
            </w:pPr>
            <w:r>
              <w:rPr>
                <w:sz w:val="20"/>
                <w:lang w:val="en-GB"/>
              </w:rPr>
              <w:t>30</w:t>
            </w:r>
            <w:r>
              <w:rPr>
                <w:sz w:val="20"/>
                <w:vertAlign w:val="superscript"/>
                <w:lang w:val="en-GB"/>
              </w:rPr>
              <w:t>th</w:t>
            </w:r>
            <w:r>
              <w:rPr>
                <w:sz w:val="20"/>
                <w:lang w:val="en-GB"/>
              </w:rPr>
              <w:t xml:space="preserve"> June 2021</w:t>
            </w:r>
          </w:p>
        </w:tc>
        <w:tc>
          <w:tcPr>
            <w:tcW w:w="1701" w:type="dxa"/>
          </w:tcPr>
          <w:p w:rsidR="003F736B" w:rsidRDefault="00AE6E9C">
            <w:pPr>
              <w:jc w:val="center"/>
              <w:rPr>
                <w:sz w:val="20"/>
                <w:lang w:val="en-GB"/>
              </w:rPr>
            </w:pPr>
            <w:r>
              <w:rPr>
                <w:sz w:val="20"/>
                <w:lang w:val="en-GB"/>
              </w:rPr>
              <w:t>23.59</w:t>
            </w:r>
          </w:p>
        </w:tc>
      </w:tr>
      <w:tr w:rsidR="003F736B">
        <w:tc>
          <w:tcPr>
            <w:tcW w:w="5103" w:type="dxa"/>
            <w:shd w:val="pct10" w:color="FFFFFF" w:fill="FFFFFF"/>
          </w:tcPr>
          <w:p w:rsidR="003F736B" w:rsidRDefault="00AE6E9C">
            <w:pPr>
              <w:rPr>
                <w:b/>
                <w:sz w:val="20"/>
                <w:lang w:val="en-GB"/>
              </w:rPr>
            </w:pPr>
            <w:r>
              <w:rPr>
                <w:b/>
                <w:sz w:val="20"/>
                <w:lang w:val="en-GB"/>
              </w:rPr>
              <w:t xml:space="preserve">Notification of award </w:t>
            </w:r>
          </w:p>
        </w:tc>
        <w:tc>
          <w:tcPr>
            <w:tcW w:w="1985" w:type="dxa"/>
          </w:tcPr>
          <w:p w:rsidR="003F736B" w:rsidRDefault="00AE6E9C">
            <w:pPr>
              <w:jc w:val="center"/>
              <w:rPr>
                <w:sz w:val="20"/>
                <w:lang w:val="en-GB"/>
              </w:rPr>
            </w:pPr>
            <w:r>
              <w:rPr>
                <w:sz w:val="20"/>
                <w:lang w:val="en-GB"/>
              </w:rPr>
              <w:t>30</w:t>
            </w:r>
            <w:r>
              <w:rPr>
                <w:sz w:val="20"/>
                <w:vertAlign w:val="superscript"/>
                <w:lang w:val="en-GB"/>
              </w:rPr>
              <w:t>th</w:t>
            </w:r>
            <w:r>
              <w:rPr>
                <w:sz w:val="20"/>
                <w:lang w:val="en-GB"/>
              </w:rPr>
              <w:t xml:space="preserve"> July 2021</w:t>
            </w:r>
          </w:p>
        </w:tc>
        <w:tc>
          <w:tcPr>
            <w:tcW w:w="1701" w:type="dxa"/>
          </w:tcPr>
          <w:p w:rsidR="003F736B" w:rsidRDefault="00AE6E9C">
            <w:pPr>
              <w:jc w:val="center"/>
              <w:rPr>
                <w:sz w:val="20"/>
                <w:lang w:val="en-GB"/>
              </w:rPr>
            </w:pPr>
            <w:r>
              <w:rPr>
                <w:sz w:val="20"/>
                <w:lang w:val="en-GB"/>
              </w:rPr>
              <w:t>12.00-</w:t>
            </w:r>
          </w:p>
        </w:tc>
      </w:tr>
    </w:tbl>
    <w:p w:rsidR="003F736B" w:rsidRDefault="00AE6E9C">
      <w:pPr>
        <w:jc w:val="both"/>
        <w:rPr>
          <w:rFonts w:ascii="Arial" w:hAnsi="Arial" w:cs="Arial"/>
          <w:sz w:val="20"/>
          <w:lang w:val="en-GB"/>
        </w:rPr>
      </w:pPr>
      <w:r>
        <w:rPr>
          <w:lang w:val="en-GB" w:eastAsia="en-GB" w:bidi="kn-IN"/>
        </w:rPr>
        <w:t>All times are in the Vienna time zone.</w:t>
      </w:r>
    </w:p>
    <w:p w:rsidR="003F736B" w:rsidRDefault="00AE6E9C">
      <w:pPr>
        <w:pStyle w:val="berschrift2"/>
        <w:spacing w:before="40" w:line="259" w:lineRule="auto"/>
        <w:ind w:left="576" w:hanging="576"/>
        <w:rPr>
          <w:rFonts w:cs="Calibri"/>
          <w:b w:val="0"/>
          <w:bCs w:val="0"/>
          <w:color w:val="2F5496"/>
          <w:sz w:val="24"/>
          <w:szCs w:val="24"/>
          <w:lang w:val="en-GB"/>
        </w:rPr>
      </w:pPr>
      <w:bookmarkStart w:id="32" w:name="_Toc70431062"/>
      <w:bookmarkEnd w:id="21"/>
      <w:bookmarkEnd w:id="22"/>
      <w:r>
        <w:rPr>
          <w:rFonts w:cs="Calibri"/>
          <w:b w:val="0"/>
          <w:bCs w:val="0"/>
          <w:color w:val="2F5496" w:themeColor="accent1" w:themeShade="BF"/>
          <w:sz w:val="24"/>
          <w:szCs w:val="24"/>
          <w:lang w:val="en-GB"/>
        </w:rPr>
        <w:t>4.8</w:t>
      </w:r>
      <w:r>
        <w:rPr>
          <w:rFonts w:cs="Calibri"/>
          <w:b w:val="0"/>
          <w:bCs w:val="0"/>
          <w:color w:val="2F5496" w:themeColor="accent1" w:themeShade="BF"/>
          <w:sz w:val="24"/>
          <w:szCs w:val="24"/>
          <w:lang w:val="en-GB"/>
        </w:rPr>
        <w:tab/>
        <w:t>Data Protection</w:t>
      </w:r>
      <w:bookmarkEnd w:id="32"/>
      <w:r>
        <w:rPr>
          <w:rFonts w:cs="Calibri"/>
          <w:b w:val="0"/>
          <w:bCs w:val="0"/>
          <w:color w:val="2F5496" w:themeColor="accent1" w:themeShade="BF"/>
          <w:sz w:val="24"/>
          <w:szCs w:val="24"/>
          <w:lang w:val="en-GB"/>
        </w:rPr>
        <w:t xml:space="preserve">  </w:t>
      </w:r>
    </w:p>
    <w:p w:rsidR="003F736B" w:rsidRDefault="00AE6E9C">
      <w:pPr>
        <w:jc w:val="both"/>
        <w:rPr>
          <w:lang w:val="en-GB" w:eastAsia="en-GB" w:bidi="kn-IN"/>
        </w:rPr>
      </w:pPr>
      <w:r>
        <w:rPr>
          <w:lang w:val="en-GB" w:eastAsia="en-GB" w:bidi="kn-IN"/>
        </w:rPr>
        <w:t>In processing application to this call for expression of interest, the recording and processing of personal data (such as name, address and CV) will be processed pursuant to Regulation (EC) No 45/2001 on the protection of individuals with regard to the processing of personal data by the Community institutions and bodies and on the free movement of such data. Unless indicated otherwise, any replies to the questions and any personal data requested are required to evaluate the application in accordance with the specifications of this call and will be processed solely for that purpose.</w:t>
      </w:r>
    </w:p>
    <w:p w:rsidR="003F736B" w:rsidRDefault="003F736B">
      <w:pPr>
        <w:spacing w:before="0" w:after="160" w:line="259" w:lineRule="auto"/>
        <w:rPr>
          <w:lang w:val="en-GB" w:eastAsia="en-GB" w:bidi="kn-IN"/>
        </w:rPr>
      </w:pPr>
    </w:p>
    <w:p w:rsidR="003F736B" w:rsidRDefault="00AE6E9C">
      <w:pPr>
        <w:spacing w:before="0" w:after="160" w:line="259" w:lineRule="auto"/>
        <w:rPr>
          <w:rFonts w:ascii="Calibri Light" w:eastAsia="Calibri Light" w:hAnsi="Calibri Light" w:cs="Calibri Light"/>
          <w:color w:val="2F5496"/>
          <w:sz w:val="32"/>
          <w:szCs w:val="32"/>
          <w:lang w:val="en-GB"/>
        </w:rPr>
      </w:pPr>
      <w:r>
        <w:rPr>
          <w:rFonts w:ascii="Calibri Light" w:hAnsi="Calibri Light"/>
          <w:b/>
          <w:color w:val="2F5496" w:themeColor="accent1" w:themeShade="BF"/>
          <w:sz w:val="32"/>
          <w:lang w:val="en-GB"/>
        </w:rPr>
        <w:br w:type="page"/>
      </w:r>
    </w:p>
    <w:p w:rsidR="003F736B" w:rsidRDefault="00AE6E9C">
      <w:pPr>
        <w:pStyle w:val="berschrift1"/>
        <w:spacing w:after="0" w:line="259" w:lineRule="auto"/>
        <w:rPr>
          <w:rFonts w:ascii="Calibri Light" w:hAnsi="Calibri Light"/>
          <w:b w:val="0"/>
          <w:color w:val="2F5496"/>
          <w:sz w:val="32"/>
          <w:lang w:val="en-GB"/>
        </w:rPr>
      </w:pPr>
      <w:bookmarkStart w:id="33" w:name="_Toc70431063"/>
      <w:r>
        <w:rPr>
          <w:rFonts w:ascii="Calibri Light" w:hAnsi="Calibri Light"/>
          <w:b w:val="0"/>
          <w:color w:val="2F5496" w:themeColor="accent1" w:themeShade="BF"/>
          <w:sz w:val="32"/>
          <w:lang w:val="en-GB"/>
        </w:rPr>
        <w:lastRenderedPageBreak/>
        <w:t>Annex 1: Application form</w:t>
      </w:r>
      <w:bookmarkEnd w:id="33"/>
    </w:p>
    <w:p w:rsidR="003F736B" w:rsidRDefault="003F736B">
      <w:pPr>
        <w:jc w:val="center"/>
        <w:rPr>
          <w:b/>
          <w:sz w:val="48"/>
          <w:szCs w:val="48"/>
          <w:lang w:val="en-GB"/>
        </w:rPr>
      </w:pPr>
    </w:p>
    <w:p w:rsidR="003F736B" w:rsidRDefault="00AE6E9C">
      <w:pPr>
        <w:jc w:val="center"/>
        <w:rPr>
          <w:b/>
          <w:sz w:val="48"/>
          <w:szCs w:val="48"/>
          <w:lang w:val="en-GB"/>
        </w:rPr>
      </w:pPr>
      <w:r>
        <w:rPr>
          <w:b/>
          <w:noProof/>
          <w:sz w:val="48"/>
          <w:szCs w:val="48"/>
          <w:lang w:val="de-AT" w:eastAsia="de-AT"/>
        </w:rPr>
        <mc:AlternateContent>
          <mc:Choice Requires="wpg">
            <w:drawing>
              <wp:inline distT="0" distB="0" distL="0" distR="0">
                <wp:extent cx="5112013" cy="1441524"/>
                <wp:effectExtent l="0" t="0" r="0" b="635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8"/>
                        <a:stretch/>
                      </pic:blipFill>
                      <pic:spPr bwMode="auto">
                        <a:xfrm>
                          <a:off x="0" y="0"/>
                          <a:ext cx="5112013" cy="1441524"/>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02.5pt;height:113.5pt;" stroked="false">
                <v:path textboxrect="0,0,0,0"/>
                <v:imagedata r:id="rId10" o:title=""/>
              </v:shape>
            </w:pict>
          </mc:Fallback>
        </mc:AlternateContent>
      </w:r>
      <w:r>
        <w:rPr>
          <w:b/>
          <w:sz w:val="48"/>
          <w:szCs w:val="48"/>
          <w:lang w:val="en-GB"/>
        </w:rPr>
        <w:t xml:space="preserve">                              </w:t>
      </w:r>
    </w:p>
    <w:p w:rsidR="003F736B" w:rsidRDefault="003F736B">
      <w:pPr>
        <w:pStyle w:val="berschrift9"/>
        <w:numPr>
          <w:ilvl w:val="0"/>
          <w:numId w:val="0"/>
        </w:numPr>
        <w:ind w:left="1584"/>
        <w:rPr>
          <w:rFonts w:ascii="Calibri" w:hAnsi="Calibri" w:cs="Calibri"/>
          <w:sz w:val="48"/>
          <w:szCs w:val="48"/>
          <w:lang w:val="en-GB"/>
        </w:rPr>
      </w:pPr>
    </w:p>
    <w:p w:rsidR="003F736B" w:rsidRDefault="003F736B">
      <w:pPr>
        <w:rPr>
          <w:lang w:val="en-GB"/>
        </w:rPr>
      </w:pPr>
    </w:p>
    <w:p w:rsidR="003F736B" w:rsidRDefault="003F736B">
      <w:pPr>
        <w:rPr>
          <w:lang w:val="en-GB"/>
        </w:rPr>
      </w:pPr>
    </w:p>
    <w:p w:rsidR="003F736B" w:rsidRDefault="003F736B">
      <w:pPr>
        <w:rPr>
          <w:lang w:val="en-GB"/>
        </w:rPr>
      </w:pPr>
    </w:p>
    <w:p w:rsidR="003F736B" w:rsidRDefault="003F736B">
      <w:pPr>
        <w:rPr>
          <w:lang w:val="en-GB"/>
        </w:rPr>
      </w:pPr>
    </w:p>
    <w:p w:rsidR="003F736B" w:rsidRDefault="003F736B">
      <w:pPr>
        <w:spacing w:after="160" w:line="259" w:lineRule="auto"/>
        <w:jc w:val="center"/>
        <w:rPr>
          <w:b/>
          <w:bCs/>
          <w:color w:val="2F5496"/>
          <w:sz w:val="52"/>
          <w:szCs w:val="52"/>
        </w:rPr>
      </w:pPr>
    </w:p>
    <w:p w:rsidR="003F736B" w:rsidRDefault="00AE6E9C">
      <w:pPr>
        <w:spacing w:after="160" w:line="259" w:lineRule="auto"/>
        <w:jc w:val="center"/>
        <w:rPr>
          <w:b/>
          <w:bCs/>
          <w:color w:val="2F5496"/>
          <w:sz w:val="52"/>
          <w:szCs w:val="52"/>
        </w:rPr>
      </w:pPr>
      <w:r>
        <w:rPr>
          <w:b/>
          <w:bCs/>
          <w:color w:val="2F5496" w:themeColor="accent1" w:themeShade="BF"/>
          <w:sz w:val="52"/>
          <w:szCs w:val="52"/>
        </w:rPr>
        <w:t>Call for Expressions of Interest</w:t>
      </w:r>
    </w:p>
    <w:p w:rsidR="003F736B" w:rsidRDefault="00AE6E9C">
      <w:pPr>
        <w:spacing w:after="160" w:line="259" w:lineRule="auto"/>
        <w:jc w:val="center"/>
        <w:rPr>
          <w:b/>
          <w:bCs/>
          <w:color w:val="2F5496"/>
          <w:sz w:val="40"/>
          <w:szCs w:val="40"/>
        </w:rPr>
      </w:pPr>
      <w:r>
        <w:rPr>
          <w:b/>
          <w:bCs/>
          <w:color w:val="2F5496" w:themeColor="accent1" w:themeShade="BF"/>
          <w:sz w:val="40"/>
          <w:szCs w:val="40"/>
        </w:rPr>
        <w:t>Plastic Packaging Call</w:t>
      </w:r>
    </w:p>
    <w:p w:rsidR="003F736B" w:rsidRDefault="003F736B">
      <w:pPr>
        <w:rPr>
          <w:lang w:val="en-GB"/>
        </w:rPr>
      </w:pPr>
    </w:p>
    <w:p w:rsidR="003F736B" w:rsidRDefault="00AE6E9C">
      <w:pPr>
        <w:pStyle w:val="SubTitle2"/>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Application Form</w:t>
      </w:r>
    </w:p>
    <w:p w:rsidR="003F736B" w:rsidRDefault="00AE6E9C">
      <w:pPr>
        <w:pStyle w:val="SubTitle1"/>
        <w:rPr>
          <w:rFonts w:ascii="Calibri" w:hAnsi="Calibri" w:cs="Calibri"/>
        </w:rPr>
      </w:pPr>
      <w:r>
        <w:rPr>
          <w:rFonts w:ascii="Calibri" w:hAnsi="Calibri" w:cs="Calibri"/>
          <w:b w:val="0"/>
          <w:sz w:val="32"/>
          <w:szCs w:val="32"/>
        </w:rPr>
        <w:br/>
      </w:r>
    </w:p>
    <w:p w:rsidR="003F736B" w:rsidRDefault="003F736B">
      <w:pPr>
        <w:pStyle w:val="SubTitle2"/>
        <w:rPr>
          <w:rFonts w:ascii="Calibri" w:hAnsi="Calibri" w:cs="Calibri"/>
          <w:b w:val="0"/>
        </w:rPr>
      </w:pPr>
    </w:p>
    <w:p w:rsidR="003F736B" w:rsidRDefault="00AE6E9C">
      <w:pPr>
        <w:jc w:val="center"/>
        <w:rPr>
          <w:rFonts w:eastAsia="Times New Roman"/>
          <w:sz w:val="32"/>
          <w:szCs w:val="20"/>
          <w:lang w:val="en-GB"/>
        </w:rPr>
      </w:pPr>
      <w:r>
        <w:rPr>
          <w:b/>
          <w:lang w:val="en-GB"/>
        </w:rPr>
        <w:br w:type="page"/>
      </w:r>
    </w:p>
    <w:p w:rsidR="003F736B" w:rsidRDefault="00AE6E9C">
      <w:pPr>
        <w:pStyle w:val="berschrift4"/>
        <w:numPr>
          <w:ilvl w:val="0"/>
          <w:numId w:val="0"/>
        </w:numPr>
        <w:spacing w:before="120"/>
        <w:ind w:left="864" w:hanging="864"/>
        <w:rPr>
          <w:rFonts w:ascii="Calibri" w:hAnsi="Calibri" w:cs="Calibri"/>
          <w:color w:val="0066FF"/>
          <w:lang w:val="en-GB"/>
        </w:rPr>
      </w:pPr>
      <w:r>
        <w:rPr>
          <w:rFonts w:ascii="Calibri" w:hAnsi="Calibri" w:cs="Calibri"/>
          <w:color w:val="0066FF"/>
          <w:lang w:val="en-GB"/>
        </w:rPr>
        <w:lastRenderedPageBreak/>
        <w:t>1. </w:t>
      </w:r>
      <w:r>
        <w:rPr>
          <w:rFonts w:ascii="Calibri" w:hAnsi="Calibri" w:cs="Calibri"/>
          <w:color w:val="0066FF"/>
          <w:lang w:val="en-GB"/>
        </w:rPr>
        <w:tab/>
        <w:t xml:space="preserve">KEY DATA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6302"/>
      </w:tblGrid>
      <w:tr w:rsidR="003F736B">
        <w:trPr>
          <w:trHeight w:val="459"/>
        </w:trPr>
        <w:tc>
          <w:tcPr>
            <w:tcW w:w="9450" w:type="dxa"/>
            <w:gridSpan w:val="2"/>
            <w:shd w:val="clear" w:color="FFFFFF" w:fill="FFFFFF" w:themeFill="background1"/>
            <w:vAlign w:val="center"/>
          </w:tcPr>
          <w:p w:rsidR="003F736B" w:rsidRDefault="00AE6E9C">
            <w:pPr>
              <w:pStyle w:val="Titel"/>
              <w:spacing w:before="120" w:after="120"/>
              <w:rPr>
                <w:rFonts w:ascii="Calibri" w:hAnsi="Calibri" w:cs="Calibri"/>
                <w:bCs/>
                <w:sz w:val="20"/>
              </w:rPr>
            </w:pPr>
            <w:r>
              <w:rPr>
                <w:rFonts w:ascii="Calibri" w:hAnsi="Calibri" w:cs="Calibri"/>
                <w:bCs/>
                <w:sz w:val="20"/>
              </w:rPr>
              <w:t>The Project</w:t>
            </w:r>
          </w:p>
        </w:tc>
      </w:tr>
      <w:tr w:rsidR="003F736B">
        <w:trPr>
          <w:trHeight w:val="459"/>
        </w:trPr>
        <w:tc>
          <w:tcPr>
            <w:tcW w:w="3148" w:type="dxa"/>
            <w:shd w:val="clear" w:color="FFFFFF" w:fill="FFFFFF" w:themeFill="background1"/>
            <w:vAlign w:val="center"/>
          </w:tcPr>
          <w:p w:rsidR="003F736B" w:rsidRDefault="00AE6E9C">
            <w:pPr>
              <w:pStyle w:val="Titel"/>
              <w:spacing w:before="120" w:after="120"/>
              <w:jc w:val="left"/>
              <w:rPr>
                <w:rFonts w:ascii="Calibri" w:hAnsi="Calibri" w:cs="Calibri"/>
                <w:b w:val="0"/>
                <w:sz w:val="20"/>
              </w:rPr>
            </w:pPr>
            <w:r>
              <w:rPr>
                <w:rFonts w:ascii="Calibri" w:hAnsi="Calibri" w:cs="Calibri"/>
                <w:b w:val="0"/>
                <w:sz w:val="20"/>
              </w:rPr>
              <w:t>Title of the Project:</w:t>
            </w:r>
          </w:p>
        </w:tc>
        <w:tc>
          <w:tcPr>
            <w:tcW w:w="6302" w:type="dxa"/>
          </w:tcPr>
          <w:p w:rsidR="003F736B" w:rsidRDefault="003F736B">
            <w:pPr>
              <w:pStyle w:val="Titel"/>
              <w:spacing w:before="120" w:after="120"/>
              <w:jc w:val="left"/>
              <w:rPr>
                <w:rFonts w:ascii="Calibri" w:hAnsi="Calibri" w:cs="Calibri"/>
                <w:b w:val="0"/>
                <w:sz w:val="20"/>
              </w:rPr>
            </w:pPr>
          </w:p>
        </w:tc>
      </w:tr>
      <w:tr w:rsidR="003F736B">
        <w:tc>
          <w:tcPr>
            <w:tcW w:w="3148" w:type="dxa"/>
            <w:shd w:val="clear" w:color="FFFFFF" w:fill="FFFFFF" w:themeFill="background1"/>
            <w:vAlign w:val="center"/>
          </w:tcPr>
          <w:p w:rsidR="003F736B" w:rsidRDefault="00AE6E9C">
            <w:pPr>
              <w:pStyle w:val="Titel"/>
              <w:spacing w:before="120" w:after="120"/>
              <w:jc w:val="left"/>
              <w:rPr>
                <w:rFonts w:ascii="Calibri" w:hAnsi="Calibri" w:cs="Calibri"/>
                <w:b w:val="0"/>
                <w:sz w:val="20"/>
              </w:rPr>
            </w:pPr>
            <w:r>
              <w:rPr>
                <w:rFonts w:ascii="Calibri" w:hAnsi="Calibri" w:cs="Calibri"/>
                <w:b w:val="0"/>
                <w:sz w:val="20"/>
              </w:rPr>
              <w:t xml:space="preserve">Location of the Project: </w:t>
            </w:r>
          </w:p>
        </w:tc>
        <w:tc>
          <w:tcPr>
            <w:tcW w:w="6302" w:type="dxa"/>
          </w:tcPr>
          <w:p w:rsidR="003F736B" w:rsidRDefault="003F736B">
            <w:pPr>
              <w:pStyle w:val="Titel"/>
              <w:spacing w:before="120" w:after="120"/>
              <w:rPr>
                <w:rFonts w:ascii="Calibri" w:hAnsi="Calibri" w:cs="Calibri"/>
                <w:b w:val="0"/>
                <w:sz w:val="20"/>
              </w:rPr>
            </w:pPr>
          </w:p>
        </w:tc>
      </w:tr>
      <w:tr w:rsidR="003F736B">
        <w:tc>
          <w:tcPr>
            <w:tcW w:w="9450" w:type="dxa"/>
            <w:gridSpan w:val="2"/>
            <w:shd w:val="clear" w:color="FFFFFF" w:fill="FFFFFF" w:themeFill="background1"/>
            <w:vAlign w:val="center"/>
          </w:tcPr>
          <w:p w:rsidR="003F736B" w:rsidRDefault="00AE6E9C">
            <w:pPr>
              <w:pStyle w:val="Titel"/>
              <w:spacing w:before="120" w:after="120"/>
              <w:rPr>
                <w:rFonts w:ascii="Calibri" w:hAnsi="Calibri" w:cs="Calibri"/>
                <w:bCs/>
                <w:sz w:val="20"/>
              </w:rPr>
            </w:pPr>
            <w:r>
              <w:rPr>
                <w:rFonts w:ascii="Calibri" w:hAnsi="Calibri" w:cs="Calibri"/>
                <w:bCs/>
                <w:sz w:val="20"/>
              </w:rPr>
              <w:t>The Lead Applicant</w:t>
            </w:r>
          </w:p>
        </w:tc>
      </w:tr>
      <w:tr w:rsidR="003F736B">
        <w:tc>
          <w:tcPr>
            <w:tcW w:w="3148" w:type="dxa"/>
            <w:shd w:val="clear" w:color="FFFFFF" w:fill="FFFFFF" w:themeFill="background1"/>
            <w:vAlign w:val="center"/>
          </w:tcPr>
          <w:p w:rsidR="003F736B" w:rsidRDefault="00AE6E9C">
            <w:pPr>
              <w:pStyle w:val="Titel"/>
              <w:spacing w:before="120" w:after="120"/>
              <w:jc w:val="left"/>
              <w:rPr>
                <w:rFonts w:ascii="Calibri" w:hAnsi="Calibri" w:cs="Calibri"/>
                <w:b w:val="0"/>
                <w:sz w:val="20"/>
              </w:rPr>
            </w:pPr>
            <w:r>
              <w:rPr>
                <w:rFonts w:ascii="Calibri" w:hAnsi="Calibri" w:cs="Calibri"/>
                <w:b w:val="0"/>
                <w:sz w:val="20"/>
              </w:rPr>
              <w:t>Name of the lead applicant</w:t>
            </w:r>
          </w:p>
        </w:tc>
        <w:tc>
          <w:tcPr>
            <w:tcW w:w="6302" w:type="dxa"/>
          </w:tcPr>
          <w:p w:rsidR="003F736B" w:rsidRDefault="003F736B">
            <w:pPr>
              <w:pStyle w:val="Titel"/>
              <w:spacing w:before="120" w:after="120"/>
              <w:jc w:val="left"/>
              <w:rPr>
                <w:rFonts w:ascii="Calibri" w:hAnsi="Calibri" w:cs="Calibri"/>
                <w:b w:val="0"/>
                <w:sz w:val="20"/>
              </w:rPr>
            </w:pPr>
          </w:p>
        </w:tc>
      </w:tr>
      <w:tr w:rsidR="003F736B">
        <w:trPr>
          <w:trHeight w:val="422"/>
        </w:trPr>
        <w:tc>
          <w:tcPr>
            <w:tcW w:w="3148" w:type="dxa"/>
            <w:shd w:val="clear" w:color="FFFFFF" w:fill="FFFFFF" w:themeFill="background1"/>
            <w:vAlign w:val="center"/>
          </w:tcPr>
          <w:p w:rsidR="003F736B" w:rsidRDefault="00AE6E9C">
            <w:pPr>
              <w:rPr>
                <w:sz w:val="20"/>
                <w:lang w:val="en-GB"/>
              </w:rPr>
            </w:pPr>
            <w:r>
              <w:rPr>
                <w:sz w:val="20"/>
                <w:lang w:val="en-GB"/>
              </w:rPr>
              <w:br w:type="page"/>
              <w:t>Lead applicant Identity Number</w:t>
            </w:r>
            <w:r>
              <w:rPr>
                <w:rStyle w:val="Funotenzeichen"/>
                <w:sz w:val="20"/>
                <w:lang w:val="en-GB"/>
              </w:rPr>
              <w:t xml:space="preserve"> </w:t>
            </w:r>
            <w:r>
              <w:rPr>
                <w:rStyle w:val="Funotenzeichen"/>
                <w:sz w:val="20"/>
                <w:lang w:val="en-GB"/>
              </w:rPr>
              <w:footnoteReference w:id="15"/>
            </w:r>
          </w:p>
        </w:tc>
        <w:tc>
          <w:tcPr>
            <w:tcW w:w="6302" w:type="dxa"/>
            <w:vAlign w:val="center"/>
          </w:tcPr>
          <w:p w:rsidR="003F736B" w:rsidRDefault="003F736B">
            <w:pPr>
              <w:rPr>
                <w:sz w:val="20"/>
                <w:lang w:val="en-GB"/>
              </w:rPr>
            </w:pPr>
          </w:p>
        </w:tc>
      </w:tr>
      <w:tr w:rsidR="003F736B">
        <w:trPr>
          <w:trHeight w:val="510"/>
        </w:trPr>
        <w:tc>
          <w:tcPr>
            <w:tcW w:w="3148" w:type="dxa"/>
            <w:shd w:val="clear" w:color="FFFFFF" w:fill="FFFFFF" w:themeFill="background1"/>
            <w:vAlign w:val="center"/>
          </w:tcPr>
          <w:p w:rsidR="003F736B" w:rsidRDefault="00AE6E9C">
            <w:pPr>
              <w:rPr>
                <w:sz w:val="20"/>
                <w:lang w:val="en-GB"/>
              </w:rPr>
            </w:pPr>
            <w:r>
              <w:rPr>
                <w:sz w:val="20"/>
                <w:lang w:val="en-GB"/>
              </w:rPr>
              <w:t>Address of the headquarters of the lead applicant:</w:t>
            </w:r>
          </w:p>
        </w:tc>
        <w:tc>
          <w:tcPr>
            <w:tcW w:w="6302" w:type="dxa"/>
          </w:tcPr>
          <w:p w:rsidR="003F736B" w:rsidRDefault="003F736B">
            <w:pPr>
              <w:rPr>
                <w:sz w:val="20"/>
                <w:lang w:val="en-GB"/>
              </w:rPr>
            </w:pPr>
          </w:p>
        </w:tc>
      </w:tr>
      <w:tr w:rsidR="003F736B">
        <w:trPr>
          <w:trHeight w:val="510"/>
        </w:trPr>
        <w:tc>
          <w:tcPr>
            <w:tcW w:w="9450" w:type="dxa"/>
            <w:gridSpan w:val="2"/>
            <w:shd w:val="clear" w:color="FFFFFF" w:fill="FFFFFF" w:themeFill="background1"/>
            <w:vAlign w:val="center"/>
          </w:tcPr>
          <w:p w:rsidR="003F736B" w:rsidRDefault="00AE6E9C">
            <w:pPr>
              <w:rPr>
                <w:b/>
                <w:bCs/>
                <w:sz w:val="20"/>
                <w:u w:val="single"/>
                <w:lang w:val="en-GB"/>
              </w:rPr>
            </w:pPr>
            <w:r>
              <w:rPr>
                <w:b/>
                <w:bCs/>
                <w:sz w:val="20"/>
                <w:u w:val="single"/>
                <w:lang w:val="en-GB"/>
              </w:rPr>
              <w:t>For plastic packaging producers only</w:t>
            </w:r>
          </w:p>
        </w:tc>
      </w:tr>
      <w:tr w:rsidR="003F736B">
        <w:trPr>
          <w:trHeight w:val="510"/>
        </w:trPr>
        <w:tc>
          <w:tcPr>
            <w:tcW w:w="3148" w:type="dxa"/>
            <w:shd w:val="clear" w:color="FFFFFF" w:fill="FFFFFF" w:themeFill="background1"/>
            <w:vAlign w:val="center"/>
          </w:tcPr>
          <w:p w:rsidR="003F736B" w:rsidRDefault="00AE6E9C">
            <w:pPr>
              <w:rPr>
                <w:sz w:val="20"/>
                <w:lang w:val="en-GB"/>
              </w:rPr>
            </w:pPr>
            <w:r>
              <w:rPr>
                <w:sz w:val="20"/>
                <w:lang w:val="en-GB"/>
              </w:rPr>
              <w:t>Annual turnover of the lead applicant in ISIC category: 22.22 “Manufacture of plastic articles for the packing of goods”, or other comparable plastic packaging-related ISIC categories</w:t>
            </w:r>
          </w:p>
        </w:tc>
        <w:tc>
          <w:tcPr>
            <w:tcW w:w="6302" w:type="dxa"/>
          </w:tcPr>
          <w:p w:rsidR="003F736B" w:rsidRDefault="003F736B">
            <w:pPr>
              <w:rPr>
                <w:sz w:val="20"/>
                <w:lang w:val="en-GB"/>
              </w:rPr>
            </w:pPr>
          </w:p>
        </w:tc>
      </w:tr>
      <w:tr w:rsidR="003F736B">
        <w:trPr>
          <w:trHeight w:val="510"/>
        </w:trPr>
        <w:tc>
          <w:tcPr>
            <w:tcW w:w="3148" w:type="dxa"/>
            <w:shd w:val="clear" w:color="FFFFFF" w:fill="FFFFFF" w:themeFill="background1"/>
            <w:vAlign w:val="center"/>
          </w:tcPr>
          <w:p w:rsidR="003F736B" w:rsidRDefault="00AE6E9C">
            <w:pPr>
              <w:pStyle w:val="Numberedparagraph"/>
              <w:numPr>
                <w:ilvl w:val="0"/>
                <w:numId w:val="0"/>
              </w:numPr>
              <w:ind w:right="135"/>
              <w:rPr>
                <w:rFonts w:eastAsia="Calibri"/>
                <w:sz w:val="20"/>
                <w:lang w:eastAsia="en-US"/>
              </w:rPr>
            </w:pPr>
            <w:r>
              <w:rPr>
                <w:rFonts w:eastAsia="Calibri"/>
                <w:sz w:val="20"/>
                <w:lang w:eastAsia="en-US"/>
              </w:rPr>
              <w:t>Annual export value of such packaging to a developing countries or territories, (included in the OECD-DAC list of ODA recipients</w:t>
            </w:r>
            <w:r>
              <w:rPr>
                <w:rFonts w:eastAsia="Calibri"/>
                <w:sz w:val="20"/>
                <w:vertAlign w:val="superscript"/>
                <w:lang w:eastAsia="en-US"/>
              </w:rPr>
              <w:footnoteReference w:id="16"/>
            </w:r>
            <w:r>
              <w:rPr>
                <w:rFonts w:eastAsia="Calibri"/>
                <w:sz w:val="20"/>
                <w:lang w:eastAsia="en-US"/>
              </w:rPr>
              <w:t xml:space="preserve">) </w:t>
            </w:r>
          </w:p>
        </w:tc>
        <w:tc>
          <w:tcPr>
            <w:tcW w:w="6302" w:type="dxa"/>
          </w:tcPr>
          <w:p w:rsidR="003F736B" w:rsidRDefault="003F736B">
            <w:pPr>
              <w:rPr>
                <w:sz w:val="20"/>
                <w:lang w:val="en-GB"/>
              </w:rPr>
            </w:pPr>
          </w:p>
        </w:tc>
      </w:tr>
      <w:tr w:rsidR="003F736B">
        <w:trPr>
          <w:trHeight w:val="510"/>
        </w:trPr>
        <w:tc>
          <w:tcPr>
            <w:tcW w:w="9450" w:type="dxa"/>
            <w:gridSpan w:val="2"/>
            <w:shd w:val="clear" w:color="FFFFFF" w:fill="FFFFFF" w:themeFill="background1"/>
            <w:vAlign w:val="center"/>
          </w:tcPr>
          <w:p w:rsidR="003F736B" w:rsidRDefault="00AE6E9C">
            <w:pPr>
              <w:rPr>
                <w:b/>
                <w:bCs/>
                <w:sz w:val="20"/>
                <w:u w:val="single"/>
                <w:lang w:val="en-GB"/>
              </w:rPr>
            </w:pPr>
            <w:r>
              <w:rPr>
                <w:b/>
                <w:bCs/>
                <w:sz w:val="20"/>
                <w:u w:val="single"/>
                <w:lang w:val="en-GB"/>
              </w:rPr>
              <w:t>For plastic packaging users only</w:t>
            </w:r>
          </w:p>
        </w:tc>
      </w:tr>
      <w:tr w:rsidR="003F736B">
        <w:trPr>
          <w:trHeight w:val="510"/>
        </w:trPr>
        <w:tc>
          <w:tcPr>
            <w:tcW w:w="3148" w:type="dxa"/>
            <w:shd w:val="clear" w:color="FFFFFF" w:fill="FFFFFF" w:themeFill="background1"/>
            <w:vAlign w:val="center"/>
          </w:tcPr>
          <w:p w:rsidR="003F736B" w:rsidRDefault="00AE6E9C">
            <w:pPr>
              <w:pStyle w:val="Numberedparagraph"/>
              <w:numPr>
                <w:ilvl w:val="0"/>
                <w:numId w:val="0"/>
              </w:numPr>
              <w:ind w:right="135"/>
              <w:rPr>
                <w:rFonts w:eastAsia="Calibri"/>
                <w:sz w:val="20"/>
                <w:lang w:eastAsia="en-US"/>
              </w:rPr>
            </w:pPr>
            <w:r>
              <w:rPr>
                <w:rFonts w:eastAsia="Calibri"/>
                <w:sz w:val="20"/>
                <w:lang w:eastAsia="en-US"/>
              </w:rPr>
              <w:t>Annual purchase value of plastic, or plastic-containing, packaging</w:t>
            </w:r>
            <w:r>
              <w:rPr>
                <w:rFonts w:eastAsia="Calibri"/>
                <w:sz w:val="20"/>
                <w:vertAlign w:val="superscript"/>
                <w:lang w:eastAsia="en-US"/>
              </w:rPr>
              <w:footnoteReference w:id="17"/>
            </w:r>
            <w:r>
              <w:rPr>
                <w:rFonts w:eastAsia="Calibri"/>
                <w:sz w:val="20"/>
                <w:vertAlign w:val="superscript"/>
                <w:lang w:eastAsia="en-US"/>
              </w:rPr>
              <w:t xml:space="preserve"> </w:t>
            </w:r>
            <w:r>
              <w:rPr>
                <w:rFonts w:eastAsia="Calibri"/>
                <w:sz w:val="20"/>
                <w:lang w:eastAsia="en-US"/>
              </w:rPr>
              <w:t>which has been produced in a developing country or territory, (included in the OECD-DAC list of ODA recipients), which is not a member of the G20 group</w:t>
            </w:r>
          </w:p>
        </w:tc>
        <w:tc>
          <w:tcPr>
            <w:tcW w:w="6302" w:type="dxa"/>
          </w:tcPr>
          <w:p w:rsidR="003F736B" w:rsidRDefault="003F736B">
            <w:pPr>
              <w:rPr>
                <w:sz w:val="20"/>
                <w:lang w:val="en-GB"/>
              </w:rPr>
            </w:pPr>
          </w:p>
        </w:tc>
      </w:tr>
      <w:tr w:rsidR="003F736B">
        <w:trPr>
          <w:trHeight w:val="510"/>
        </w:trPr>
        <w:tc>
          <w:tcPr>
            <w:tcW w:w="9450" w:type="dxa"/>
            <w:gridSpan w:val="2"/>
            <w:shd w:val="clear" w:color="FFFFFF" w:fill="FFFFFF" w:themeFill="background1"/>
            <w:vAlign w:val="center"/>
          </w:tcPr>
          <w:p w:rsidR="003F736B" w:rsidRDefault="00AE6E9C">
            <w:pPr>
              <w:rPr>
                <w:b/>
                <w:bCs/>
                <w:sz w:val="20"/>
                <w:u w:val="single"/>
                <w:lang w:val="en-GB"/>
              </w:rPr>
            </w:pPr>
            <w:r>
              <w:rPr>
                <w:b/>
                <w:bCs/>
                <w:sz w:val="20"/>
                <w:u w:val="single"/>
                <w:lang w:val="en-GB"/>
              </w:rPr>
              <w:t>For all applicants</w:t>
            </w:r>
          </w:p>
        </w:tc>
      </w:tr>
      <w:tr w:rsidR="003F736B">
        <w:trPr>
          <w:trHeight w:val="510"/>
        </w:trPr>
        <w:tc>
          <w:tcPr>
            <w:tcW w:w="3148" w:type="dxa"/>
            <w:shd w:val="clear" w:color="FFFFFF" w:fill="FFFFFF" w:themeFill="background1"/>
            <w:vAlign w:val="center"/>
          </w:tcPr>
          <w:p w:rsidR="003F736B" w:rsidRDefault="00AE6E9C">
            <w:pPr>
              <w:rPr>
                <w:sz w:val="20"/>
                <w:lang w:val="en-GB"/>
              </w:rPr>
            </w:pPr>
            <w:r>
              <w:rPr>
                <w:sz w:val="20"/>
                <w:lang w:val="en-GB"/>
              </w:rPr>
              <w:t>Website of the lead applicant:</w:t>
            </w:r>
          </w:p>
        </w:tc>
        <w:tc>
          <w:tcPr>
            <w:tcW w:w="6302" w:type="dxa"/>
          </w:tcPr>
          <w:p w:rsidR="003F736B" w:rsidRDefault="003F736B">
            <w:pPr>
              <w:rPr>
                <w:sz w:val="20"/>
                <w:lang w:val="en-GB"/>
              </w:rPr>
            </w:pPr>
          </w:p>
        </w:tc>
      </w:tr>
      <w:tr w:rsidR="003F736B">
        <w:trPr>
          <w:trHeight w:val="535"/>
        </w:trPr>
        <w:tc>
          <w:tcPr>
            <w:tcW w:w="3148" w:type="dxa"/>
            <w:shd w:val="clear" w:color="FFFFFF" w:fill="FFFFFF" w:themeFill="background1"/>
            <w:vAlign w:val="center"/>
          </w:tcPr>
          <w:p w:rsidR="003F736B" w:rsidRDefault="00AE6E9C">
            <w:pPr>
              <w:rPr>
                <w:sz w:val="20"/>
                <w:lang w:val="en-GB"/>
              </w:rPr>
            </w:pPr>
            <w:r>
              <w:rPr>
                <w:sz w:val="20"/>
                <w:lang w:val="en-GB"/>
              </w:rPr>
              <w:t>Legal status</w:t>
            </w:r>
          </w:p>
        </w:tc>
        <w:tc>
          <w:tcPr>
            <w:tcW w:w="6302" w:type="dxa"/>
            <w:vAlign w:val="center"/>
          </w:tcPr>
          <w:p w:rsidR="003F736B" w:rsidRDefault="00AE6E9C">
            <w:pPr>
              <w:rPr>
                <w:sz w:val="20"/>
                <w:lang w:val="en-GB"/>
              </w:rPr>
            </w:pPr>
            <w:r>
              <w:rPr>
                <w:sz w:val="20"/>
                <w:lang w:val="en-GB"/>
              </w:rPr>
              <w:t xml:space="preserve">Proof of legal form not older than six months at the time of submission of </w:t>
            </w:r>
            <w:r>
              <w:rPr>
                <w:sz w:val="20"/>
                <w:lang w:val="en-GB"/>
              </w:rPr>
              <w:lastRenderedPageBreak/>
              <w:t>the application to be uploaded</w:t>
            </w:r>
          </w:p>
        </w:tc>
      </w:tr>
      <w:tr w:rsidR="003F736B">
        <w:trPr>
          <w:trHeight w:val="510"/>
        </w:trPr>
        <w:tc>
          <w:tcPr>
            <w:tcW w:w="3148" w:type="dxa"/>
            <w:shd w:val="clear" w:color="FFFFFF" w:fill="FFFFFF" w:themeFill="background1"/>
            <w:vAlign w:val="center"/>
          </w:tcPr>
          <w:p w:rsidR="003F736B" w:rsidRDefault="00AE6E9C">
            <w:pPr>
              <w:rPr>
                <w:sz w:val="20"/>
                <w:lang w:val="en-GB"/>
              </w:rPr>
            </w:pPr>
            <w:r>
              <w:rPr>
                <w:sz w:val="20"/>
                <w:lang w:val="en-GB"/>
              </w:rPr>
              <w:lastRenderedPageBreak/>
              <w:t>Number of employees</w:t>
            </w:r>
          </w:p>
        </w:tc>
        <w:tc>
          <w:tcPr>
            <w:tcW w:w="6302" w:type="dxa"/>
          </w:tcPr>
          <w:p w:rsidR="003F736B" w:rsidRDefault="003F736B">
            <w:pPr>
              <w:rPr>
                <w:sz w:val="20"/>
                <w:lang w:val="en-GB"/>
              </w:rPr>
            </w:pPr>
          </w:p>
        </w:tc>
      </w:tr>
      <w:tr w:rsidR="003F736B">
        <w:trPr>
          <w:trHeight w:val="510"/>
        </w:trPr>
        <w:tc>
          <w:tcPr>
            <w:tcW w:w="3148" w:type="dxa"/>
            <w:shd w:val="clear" w:color="FFFFFF" w:fill="FFFFFF" w:themeFill="background1"/>
            <w:vAlign w:val="center"/>
          </w:tcPr>
          <w:p w:rsidR="003F736B" w:rsidRDefault="00AE6E9C">
            <w:pPr>
              <w:rPr>
                <w:sz w:val="20"/>
                <w:lang w:val="en-GB"/>
              </w:rPr>
            </w:pPr>
            <w:r>
              <w:rPr>
                <w:sz w:val="20"/>
                <w:lang w:val="en-GB"/>
              </w:rPr>
              <w:t>Major shareholders</w:t>
            </w:r>
          </w:p>
        </w:tc>
        <w:tc>
          <w:tcPr>
            <w:tcW w:w="6302" w:type="dxa"/>
          </w:tcPr>
          <w:p w:rsidR="003F736B" w:rsidRDefault="003F736B">
            <w:pPr>
              <w:rPr>
                <w:sz w:val="20"/>
                <w:lang w:val="en-GB"/>
              </w:rPr>
            </w:pPr>
          </w:p>
        </w:tc>
      </w:tr>
      <w:tr w:rsidR="003F736B">
        <w:trPr>
          <w:trHeight w:val="510"/>
        </w:trPr>
        <w:tc>
          <w:tcPr>
            <w:tcW w:w="3148" w:type="dxa"/>
            <w:shd w:val="clear" w:color="FFFFFF" w:fill="FFFFFF" w:themeFill="background1"/>
            <w:vAlign w:val="center"/>
          </w:tcPr>
          <w:p w:rsidR="003F736B" w:rsidRDefault="00AE6E9C">
            <w:pPr>
              <w:rPr>
                <w:sz w:val="20"/>
                <w:lang w:val="en-GB"/>
              </w:rPr>
            </w:pPr>
            <w:r>
              <w:rPr>
                <w:sz w:val="20"/>
                <w:lang w:val="en-GB"/>
              </w:rPr>
              <w:t>Contact person for this project:</w:t>
            </w:r>
          </w:p>
        </w:tc>
        <w:tc>
          <w:tcPr>
            <w:tcW w:w="6302" w:type="dxa"/>
          </w:tcPr>
          <w:p w:rsidR="003F736B" w:rsidRDefault="003F736B">
            <w:pPr>
              <w:rPr>
                <w:sz w:val="20"/>
                <w:lang w:val="en-GB"/>
              </w:rPr>
            </w:pPr>
          </w:p>
        </w:tc>
      </w:tr>
      <w:tr w:rsidR="003F736B">
        <w:trPr>
          <w:trHeight w:val="510"/>
        </w:trPr>
        <w:tc>
          <w:tcPr>
            <w:tcW w:w="3148" w:type="dxa"/>
            <w:shd w:val="clear" w:color="FFFFFF" w:fill="FFFFFF" w:themeFill="background1"/>
            <w:vAlign w:val="center"/>
          </w:tcPr>
          <w:p w:rsidR="003F736B" w:rsidRDefault="00AE6E9C">
            <w:pPr>
              <w:rPr>
                <w:sz w:val="20"/>
                <w:lang w:val="en-GB"/>
              </w:rPr>
            </w:pPr>
            <w:r>
              <w:rPr>
                <w:sz w:val="20"/>
                <w:lang w:val="en-GB"/>
              </w:rPr>
              <w:t>Contact person's email:</w:t>
            </w:r>
          </w:p>
        </w:tc>
        <w:tc>
          <w:tcPr>
            <w:tcW w:w="6302" w:type="dxa"/>
          </w:tcPr>
          <w:p w:rsidR="003F736B" w:rsidRDefault="003F736B">
            <w:pPr>
              <w:rPr>
                <w:sz w:val="20"/>
                <w:lang w:val="en-GB"/>
              </w:rPr>
            </w:pPr>
          </w:p>
        </w:tc>
      </w:tr>
      <w:tr w:rsidR="003F736B">
        <w:trPr>
          <w:trHeight w:val="510"/>
        </w:trPr>
        <w:tc>
          <w:tcPr>
            <w:tcW w:w="3148" w:type="dxa"/>
            <w:shd w:val="clear" w:color="FFFFFF" w:fill="FFFFFF" w:themeFill="background1"/>
            <w:vAlign w:val="center"/>
          </w:tcPr>
          <w:p w:rsidR="003F736B" w:rsidRDefault="00AE6E9C">
            <w:pPr>
              <w:rPr>
                <w:sz w:val="20"/>
                <w:lang w:val="en-GB"/>
              </w:rPr>
            </w:pPr>
            <w:r>
              <w:rPr>
                <w:sz w:val="20"/>
                <w:lang w:val="en-GB"/>
              </w:rPr>
              <w:t xml:space="preserve">Contact person’s telephone number: (fixed and mobile) </w:t>
            </w:r>
          </w:p>
        </w:tc>
        <w:tc>
          <w:tcPr>
            <w:tcW w:w="6302" w:type="dxa"/>
          </w:tcPr>
          <w:p w:rsidR="003F736B" w:rsidRDefault="003F736B">
            <w:pPr>
              <w:rPr>
                <w:sz w:val="20"/>
                <w:lang w:val="en-GB"/>
              </w:rPr>
            </w:pPr>
          </w:p>
        </w:tc>
      </w:tr>
      <w:tr w:rsidR="003F736B">
        <w:trPr>
          <w:trHeight w:val="510"/>
        </w:trPr>
        <w:tc>
          <w:tcPr>
            <w:tcW w:w="3148" w:type="dxa"/>
            <w:shd w:val="clear" w:color="FFFFFF" w:fill="FFFFFF" w:themeFill="background1"/>
            <w:vAlign w:val="center"/>
          </w:tcPr>
          <w:p w:rsidR="003F736B" w:rsidRDefault="00AE6E9C">
            <w:pPr>
              <w:rPr>
                <w:sz w:val="20"/>
                <w:lang w:val="en-GB"/>
              </w:rPr>
            </w:pPr>
            <w:r>
              <w:rPr>
                <w:sz w:val="20"/>
                <w:lang w:val="en-GB"/>
              </w:rPr>
              <w:t>Contact person’s Address:</w:t>
            </w:r>
          </w:p>
        </w:tc>
        <w:tc>
          <w:tcPr>
            <w:tcW w:w="6302" w:type="dxa"/>
          </w:tcPr>
          <w:p w:rsidR="003F736B" w:rsidRDefault="003F736B">
            <w:pPr>
              <w:rPr>
                <w:sz w:val="20"/>
                <w:lang w:val="en-GB"/>
              </w:rPr>
            </w:pPr>
          </w:p>
        </w:tc>
      </w:tr>
    </w:tbl>
    <w:p w:rsidR="003F736B" w:rsidRDefault="003F736B">
      <w:pPr>
        <w:rPr>
          <w:lang w:val="en-GB"/>
        </w:rPr>
      </w:pPr>
    </w:p>
    <w:p w:rsidR="003F736B" w:rsidRDefault="00AE6E9C">
      <w:pPr>
        <w:spacing w:before="0" w:after="160" w:line="259" w:lineRule="auto"/>
        <w:rPr>
          <w:lang w:val="en-GB"/>
        </w:rPr>
      </w:pPr>
      <w:r>
        <w:rPr>
          <w:lang w:val="en-GB"/>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6302"/>
      </w:tblGrid>
      <w:tr w:rsidR="003F736B">
        <w:tc>
          <w:tcPr>
            <w:tcW w:w="9450" w:type="dxa"/>
            <w:gridSpan w:val="2"/>
            <w:shd w:val="clear" w:color="FFFFFF" w:fill="FFFFFF" w:themeFill="background1"/>
            <w:vAlign w:val="center"/>
          </w:tcPr>
          <w:p w:rsidR="003F736B" w:rsidRDefault="00AE6E9C">
            <w:pPr>
              <w:pStyle w:val="Titel"/>
              <w:spacing w:before="120" w:after="120"/>
              <w:rPr>
                <w:rFonts w:ascii="Calibri" w:hAnsi="Calibri" w:cs="Calibri"/>
                <w:bCs/>
                <w:sz w:val="20"/>
              </w:rPr>
            </w:pPr>
            <w:r>
              <w:rPr>
                <w:rFonts w:ascii="Calibri" w:hAnsi="Calibri" w:cs="Calibri"/>
                <w:bCs/>
                <w:sz w:val="20"/>
              </w:rPr>
              <w:lastRenderedPageBreak/>
              <w:t>Co-Applicant 1 (repeat until all co-applicants are described)</w:t>
            </w:r>
          </w:p>
        </w:tc>
      </w:tr>
      <w:tr w:rsidR="003F736B">
        <w:tc>
          <w:tcPr>
            <w:tcW w:w="3148" w:type="dxa"/>
            <w:shd w:val="clear" w:color="FFFFFF" w:fill="FFFFFF" w:themeFill="background1"/>
            <w:vAlign w:val="center"/>
          </w:tcPr>
          <w:p w:rsidR="003F736B" w:rsidRDefault="00AE6E9C">
            <w:pPr>
              <w:pStyle w:val="Titel"/>
              <w:spacing w:before="120" w:after="120"/>
              <w:jc w:val="left"/>
              <w:rPr>
                <w:rFonts w:ascii="Calibri" w:hAnsi="Calibri" w:cs="Calibri"/>
                <w:b w:val="0"/>
                <w:sz w:val="20"/>
              </w:rPr>
            </w:pPr>
            <w:r>
              <w:rPr>
                <w:rFonts w:ascii="Calibri" w:hAnsi="Calibri" w:cs="Calibri"/>
                <w:b w:val="0"/>
                <w:sz w:val="20"/>
              </w:rPr>
              <w:t>Name of the Co-applicant</w:t>
            </w:r>
          </w:p>
        </w:tc>
        <w:tc>
          <w:tcPr>
            <w:tcW w:w="6302" w:type="dxa"/>
          </w:tcPr>
          <w:p w:rsidR="003F736B" w:rsidRDefault="003F736B">
            <w:pPr>
              <w:pStyle w:val="Titel"/>
              <w:spacing w:before="120" w:after="120"/>
              <w:jc w:val="left"/>
              <w:rPr>
                <w:rFonts w:ascii="Calibri" w:hAnsi="Calibri" w:cs="Calibri"/>
                <w:b w:val="0"/>
                <w:sz w:val="20"/>
              </w:rPr>
            </w:pPr>
          </w:p>
        </w:tc>
      </w:tr>
      <w:tr w:rsidR="003F736B">
        <w:trPr>
          <w:trHeight w:val="510"/>
        </w:trPr>
        <w:tc>
          <w:tcPr>
            <w:tcW w:w="3148" w:type="dxa"/>
            <w:shd w:val="clear" w:color="FFFFFF" w:fill="FFFFFF" w:themeFill="background1"/>
            <w:vAlign w:val="center"/>
          </w:tcPr>
          <w:p w:rsidR="003F736B" w:rsidRDefault="00AE6E9C">
            <w:pPr>
              <w:rPr>
                <w:sz w:val="20"/>
                <w:lang w:val="en-GB"/>
              </w:rPr>
            </w:pPr>
            <w:r>
              <w:rPr>
                <w:sz w:val="20"/>
                <w:lang w:val="en-GB"/>
              </w:rPr>
              <w:t>Address of the headquarters of the co-applicant:</w:t>
            </w:r>
          </w:p>
        </w:tc>
        <w:tc>
          <w:tcPr>
            <w:tcW w:w="6302" w:type="dxa"/>
          </w:tcPr>
          <w:p w:rsidR="003F736B" w:rsidRDefault="003F736B">
            <w:pPr>
              <w:rPr>
                <w:sz w:val="20"/>
                <w:lang w:val="en-GB"/>
              </w:rPr>
            </w:pPr>
          </w:p>
        </w:tc>
      </w:tr>
      <w:tr w:rsidR="003F736B">
        <w:trPr>
          <w:trHeight w:val="510"/>
        </w:trPr>
        <w:tc>
          <w:tcPr>
            <w:tcW w:w="3148" w:type="dxa"/>
            <w:shd w:val="clear" w:color="FFFFFF" w:fill="FFFFFF" w:themeFill="background1"/>
            <w:vAlign w:val="center"/>
          </w:tcPr>
          <w:p w:rsidR="003F736B" w:rsidRDefault="00AE6E9C">
            <w:pPr>
              <w:rPr>
                <w:sz w:val="20"/>
                <w:lang w:val="en-GB"/>
              </w:rPr>
            </w:pPr>
            <w:r>
              <w:rPr>
                <w:sz w:val="20"/>
                <w:lang w:val="en-GB"/>
              </w:rPr>
              <w:t xml:space="preserve">Annual </w:t>
            </w:r>
            <w:r>
              <w:rPr>
                <w:sz w:val="20"/>
                <w:szCs w:val="20"/>
                <w:lang w:val="en-GB"/>
              </w:rPr>
              <w:t xml:space="preserve">turnover of co-applicant </w:t>
            </w:r>
            <w:r>
              <w:rPr>
                <w:sz w:val="20"/>
                <w:szCs w:val="20"/>
              </w:rPr>
              <w:t>in activities categorised as ISIC category: 22.22 “Manufacture of plastic articles for the packing of goods”, other comparable plastic packaging-related ISIC categories, or raw materials used for the manufacture of these plastic packaging articles.</w:t>
            </w:r>
          </w:p>
        </w:tc>
        <w:tc>
          <w:tcPr>
            <w:tcW w:w="6302" w:type="dxa"/>
          </w:tcPr>
          <w:p w:rsidR="003F736B" w:rsidRDefault="003F736B">
            <w:pPr>
              <w:rPr>
                <w:sz w:val="20"/>
                <w:lang w:val="en-GB"/>
              </w:rPr>
            </w:pPr>
          </w:p>
        </w:tc>
      </w:tr>
      <w:tr w:rsidR="003F736B">
        <w:trPr>
          <w:trHeight w:val="510"/>
        </w:trPr>
        <w:tc>
          <w:tcPr>
            <w:tcW w:w="3148" w:type="dxa"/>
            <w:shd w:val="clear" w:color="FFFFFF" w:fill="FFFFFF" w:themeFill="background1"/>
            <w:vAlign w:val="center"/>
          </w:tcPr>
          <w:p w:rsidR="003F736B" w:rsidRDefault="00AE6E9C">
            <w:pPr>
              <w:rPr>
                <w:sz w:val="20"/>
                <w:lang w:val="en-GB"/>
              </w:rPr>
            </w:pPr>
            <w:r>
              <w:rPr>
                <w:sz w:val="20"/>
                <w:lang w:val="en-GB"/>
              </w:rPr>
              <w:t>Website of the Co-applicant</w:t>
            </w:r>
          </w:p>
        </w:tc>
        <w:tc>
          <w:tcPr>
            <w:tcW w:w="6302" w:type="dxa"/>
          </w:tcPr>
          <w:p w:rsidR="003F736B" w:rsidRDefault="003F736B">
            <w:pPr>
              <w:rPr>
                <w:sz w:val="20"/>
                <w:lang w:val="en-GB"/>
              </w:rPr>
            </w:pPr>
          </w:p>
        </w:tc>
      </w:tr>
      <w:tr w:rsidR="003F736B">
        <w:trPr>
          <w:trHeight w:val="535"/>
        </w:trPr>
        <w:tc>
          <w:tcPr>
            <w:tcW w:w="3148" w:type="dxa"/>
            <w:shd w:val="clear" w:color="FFFFFF" w:fill="FFFFFF" w:themeFill="background1"/>
            <w:vAlign w:val="center"/>
          </w:tcPr>
          <w:p w:rsidR="003F736B" w:rsidRDefault="00AE6E9C">
            <w:pPr>
              <w:rPr>
                <w:sz w:val="20"/>
                <w:lang w:val="en-GB"/>
              </w:rPr>
            </w:pPr>
            <w:r>
              <w:rPr>
                <w:sz w:val="20"/>
                <w:lang w:val="en-GB"/>
              </w:rPr>
              <w:t>Legal status</w:t>
            </w:r>
          </w:p>
        </w:tc>
        <w:tc>
          <w:tcPr>
            <w:tcW w:w="6302" w:type="dxa"/>
            <w:vAlign w:val="center"/>
          </w:tcPr>
          <w:p w:rsidR="003F736B" w:rsidRDefault="00AE6E9C">
            <w:pPr>
              <w:rPr>
                <w:sz w:val="20"/>
                <w:lang w:val="en-GB"/>
              </w:rPr>
            </w:pPr>
            <w:r>
              <w:rPr>
                <w:sz w:val="20"/>
                <w:lang w:val="en-GB"/>
              </w:rPr>
              <w:t>Proof of legal form not older than six months at the time of submission of the application to be uploaded</w:t>
            </w:r>
          </w:p>
        </w:tc>
      </w:tr>
      <w:tr w:rsidR="003F736B">
        <w:trPr>
          <w:trHeight w:val="510"/>
        </w:trPr>
        <w:tc>
          <w:tcPr>
            <w:tcW w:w="3148" w:type="dxa"/>
            <w:shd w:val="clear" w:color="FFFFFF" w:fill="FFFFFF" w:themeFill="background1"/>
            <w:vAlign w:val="center"/>
          </w:tcPr>
          <w:p w:rsidR="003F736B" w:rsidRDefault="00AE6E9C">
            <w:pPr>
              <w:rPr>
                <w:sz w:val="20"/>
                <w:lang w:val="en-GB"/>
              </w:rPr>
            </w:pPr>
            <w:r>
              <w:rPr>
                <w:sz w:val="20"/>
                <w:lang w:val="en-GB"/>
              </w:rPr>
              <w:t>Number of employees</w:t>
            </w:r>
          </w:p>
        </w:tc>
        <w:tc>
          <w:tcPr>
            <w:tcW w:w="6302" w:type="dxa"/>
          </w:tcPr>
          <w:p w:rsidR="003F736B" w:rsidRDefault="003F736B">
            <w:pPr>
              <w:rPr>
                <w:sz w:val="20"/>
                <w:lang w:val="en-GB"/>
              </w:rPr>
            </w:pPr>
          </w:p>
        </w:tc>
      </w:tr>
      <w:tr w:rsidR="003F736B">
        <w:trPr>
          <w:trHeight w:val="510"/>
        </w:trPr>
        <w:tc>
          <w:tcPr>
            <w:tcW w:w="3148" w:type="dxa"/>
            <w:shd w:val="clear" w:color="FFFFFF" w:fill="FFFFFF" w:themeFill="background1"/>
            <w:vAlign w:val="center"/>
          </w:tcPr>
          <w:p w:rsidR="003F736B" w:rsidRDefault="00AE6E9C">
            <w:pPr>
              <w:rPr>
                <w:sz w:val="20"/>
                <w:lang w:val="en-GB"/>
              </w:rPr>
            </w:pPr>
            <w:r>
              <w:rPr>
                <w:sz w:val="20"/>
                <w:lang w:val="en-GB"/>
              </w:rPr>
              <w:t>Major shareholders</w:t>
            </w:r>
          </w:p>
        </w:tc>
        <w:tc>
          <w:tcPr>
            <w:tcW w:w="6302" w:type="dxa"/>
          </w:tcPr>
          <w:p w:rsidR="003F736B" w:rsidRDefault="003F736B">
            <w:pPr>
              <w:rPr>
                <w:sz w:val="20"/>
                <w:lang w:val="en-GB"/>
              </w:rPr>
            </w:pPr>
          </w:p>
        </w:tc>
      </w:tr>
      <w:tr w:rsidR="003F736B">
        <w:trPr>
          <w:trHeight w:val="510"/>
        </w:trPr>
        <w:tc>
          <w:tcPr>
            <w:tcW w:w="3148" w:type="dxa"/>
            <w:shd w:val="clear" w:color="FFFFFF" w:fill="FFFFFF" w:themeFill="background1"/>
            <w:vAlign w:val="center"/>
          </w:tcPr>
          <w:p w:rsidR="003F736B" w:rsidRDefault="00AE6E9C">
            <w:pPr>
              <w:rPr>
                <w:sz w:val="20"/>
                <w:lang w:val="en-GB"/>
              </w:rPr>
            </w:pPr>
            <w:r>
              <w:rPr>
                <w:sz w:val="20"/>
                <w:lang w:val="en-GB"/>
              </w:rPr>
              <w:t>Contact person for this project:</w:t>
            </w:r>
          </w:p>
        </w:tc>
        <w:tc>
          <w:tcPr>
            <w:tcW w:w="6302" w:type="dxa"/>
          </w:tcPr>
          <w:p w:rsidR="003F736B" w:rsidRDefault="003F736B">
            <w:pPr>
              <w:rPr>
                <w:sz w:val="20"/>
                <w:lang w:val="en-GB"/>
              </w:rPr>
            </w:pPr>
          </w:p>
        </w:tc>
      </w:tr>
      <w:tr w:rsidR="003F736B">
        <w:trPr>
          <w:trHeight w:val="510"/>
        </w:trPr>
        <w:tc>
          <w:tcPr>
            <w:tcW w:w="3148" w:type="dxa"/>
            <w:shd w:val="clear" w:color="FFFFFF" w:fill="FFFFFF" w:themeFill="background1"/>
            <w:vAlign w:val="center"/>
          </w:tcPr>
          <w:p w:rsidR="003F736B" w:rsidRDefault="00AE6E9C">
            <w:pPr>
              <w:rPr>
                <w:sz w:val="20"/>
                <w:lang w:val="en-GB"/>
              </w:rPr>
            </w:pPr>
            <w:r>
              <w:rPr>
                <w:sz w:val="20"/>
                <w:lang w:val="en-GB"/>
              </w:rPr>
              <w:t>Contact person's email:</w:t>
            </w:r>
          </w:p>
        </w:tc>
        <w:tc>
          <w:tcPr>
            <w:tcW w:w="6302" w:type="dxa"/>
          </w:tcPr>
          <w:p w:rsidR="003F736B" w:rsidRDefault="003F736B">
            <w:pPr>
              <w:rPr>
                <w:sz w:val="20"/>
                <w:lang w:val="en-GB"/>
              </w:rPr>
            </w:pPr>
          </w:p>
        </w:tc>
      </w:tr>
      <w:tr w:rsidR="003F736B">
        <w:trPr>
          <w:trHeight w:val="510"/>
        </w:trPr>
        <w:tc>
          <w:tcPr>
            <w:tcW w:w="3148" w:type="dxa"/>
            <w:shd w:val="clear" w:color="FFFFFF" w:fill="FFFFFF" w:themeFill="background1"/>
            <w:vAlign w:val="center"/>
          </w:tcPr>
          <w:p w:rsidR="003F736B" w:rsidRDefault="00AE6E9C">
            <w:pPr>
              <w:rPr>
                <w:sz w:val="20"/>
                <w:lang w:val="en-GB"/>
              </w:rPr>
            </w:pPr>
            <w:r>
              <w:rPr>
                <w:sz w:val="20"/>
                <w:lang w:val="en-GB"/>
              </w:rPr>
              <w:t xml:space="preserve">Contact person’s telephone number: (fixed and mobile) </w:t>
            </w:r>
          </w:p>
        </w:tc>
        <w:tc>
          <w:tcPr>
            <w:tcW w:w="6302" w:type="dxa"/>
          </w:tcPr>
          <w:p w:rsidR="003F736B" w:rsidRDefault="003F736B">
            <w:pPr>
              <w:rPr>
                <w:sz w:val="20"/>
                <w:lang w:val="en-GB"/>
              </w:rPr>
            </w:pPr>
          </w:p>
        </w:tc>
      </w:tr>
      <w:tr w:rsidR="003F736B">
        <w:trPr>
          <w:trHeight w:val="510"/>
        </w:trPr>
        <w:tc>
          <w:tcPr>
            <w:tcW w:w="3148" w:type="dxa"/>
            <w:shd w:val="clear" w:color="FFFFFF" w:fill="FFFFFF" w:themeFill="background1"/>
            <w:vAlign w:val="center"/>
          </w:tcPr>
          <w:p w:rsidR="003F736B" w:rsidRDefault="00AE6E9C">
            <w:pPr>
              <w:rPr>
                <w:sz w:val="20"/>
                <w:lang w:val="en-GB"/>
              </w:rPr>
            </w:pPr>
            <w:r>
              <w:rPr>
                <w:sz w:val="20"/>
                <w:lang w:val="en-GB"/>
              </w:rPr>
              <w:t>Contact person’s Address:</w:t>
            </w:r>
          </w:p>
        </w:tc>
        <w:tc>
          <w:tcPr>
            <w:tcW w:w="6302" w:type="dxa"/>
          </w:tcPr>
          <w:p w:rsidR="003F736B" w:rsidRDefault="003F736B">
            <w:pPr>
              <w:rPr>
                <w:sz w:val="20"/>
                <w:lang w:val="en-GB"/>
              </w:rPr>
            </w:pPr>
          </w:p>
        </w:tc>
      </w:tr>
    </w:tbl>
    <w:p w:rsidR="003F736B" w:rsidRDefault="003F736B">
      <w:pPr>
        <w:spacing w:after="160" w:line="259" w:lineRule="auto"/>
        <w:rPr>
          <w:color w:val="0066FF"/>
          <w:lang w:val="en-GB"/>
        </w:rPr>
      </w:pPr>
    </w:p>
    <w:p w:rsidR="003F736B" w:rsidRDefault="00AE6E9C">
      <w:pPr>
        <w:spacing w:before="0" w:after="160" w:line="259" w:lineRule="auto"/>
        <w:rPr>
          <w:color w:val="0066FF"/>
          <w:lang w:val="en-GB"/>
        </w:rPr>
      </w:pPr>
      <w:r>
        <w:rPr>
          <w:color w:val="0066FF"/>
          <w:lang w:val="en-GB"/>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444"/>
      </w:tblGrid>
      <w:tr w:rsidR="003F736B">
        <w:tc>
          <w:tcPr>
            <w:tcW w:w="9450" w:type="dxa"/>
            <w:gridSpan w:val="2"/>
            <w:shd w:val="clear" w:color="FFFFFF" w:fill="FFFFFF" w:themeFill="background1"/>
            <w:vAlign w:val="center"/>
          </w:tcPr>
          <w:p w:rsidR="003F736B" w:rsidRDefault="00AE6E9C">
            <w:pPr>
              <w:pStyle w:val="Titel"/>
              <w:spacing w:before="120" w:after="120"/>
              <w:rPr>
                <w:rFonts w:ascii="Calibri" w:hAnsi="Calibri" w:cs="Calibri"/>
                <w:bCs/>
                <w:sz w:val="20"/>
              </w:rPr>
            </w:pPr>
            <w:r>
              <w:rPr>
                <w:rFonts w:ascii="Calibri" w:hAnsi="Calibri" w:cs="Calibri"/>
                <w:bCs/>
                <w:sz w:val="20"/>
              </w:rPr>
              <w:lastRenderedPageBreak/>
              <w:t>Associated Party 1 (repeat until all associated parties are described)</w:t>
            </w:r>
          </w:p>
        </w:tc>
      </w:tr>
      <w:tr w:rsidR="003F736B">
        <w:tc>
          <w:tcPr>
            <w:tcW w:w="3006" w:type="dxa"/>
            <w:shd w:val="clear" w:color="FFFFFF" w:fill="FFFFFF" w:themeFill="background1"/>
            <w:vAlign w:val="center"/>
          </w:tcPr>
          <w:p w:rsidR="003F736B" w:rsidRDefault="00AE6E9C">
            <w:pPr>
              <w:pStyle w:val="Titel"/>
              <w:spacing w:before="120" w:after="120"/>
              <w:jc w:val="left"/>
              <w:rPr>
                <w:rFonts w:ascii="Calibri" w:hAnsi="Calibri" w:cs="Calibri"/>
                <w:b w:val="0"/>
                <w:sz w:val="20"/>
              </w:rPr>
            </w:pPr>
            <w:r>
              <w:rPr>
                <w:rFonts w:ascii="Calibri" w:hAnsi="Calibri" w:cs="Calibri"/>
                <w:b w:val="0"/>
                <w:sz w:val="20"/>
              </w:rPr>
              <w:t>Name of the Associated Party</w:t>
            </w:r>
          </w:p>
        </w:tc>
        <w:tc>
          <w:tcPr>
            <w:tcW w:w="6444" w:type="dxa"/>
          </w:tcPr>
          <w:p w:rsidR="003F736B" w:rsidRDefault="003F736B">
            <w:pPr>
              <w:pStyle w:val="Titel"/>
              <w:spacing w:before="120" w:after="120"/>
              <w:jc w:val="left"/>
              <w:rPr>
                <w:rFonts w:ascii="Calibri" w:hAnsi="Calibri" w:cs="Calibri"/>
                <w:b w:val="0"/>
                <w:sz w:val="20"/>
              </w:rPr>
            </w:pPr>
          </w:p>
        </w:tc>
      </w:tr>
      <w:tr w:rsidR="003F736B">
        <w:trPr>
          <w:trHeight w:val="510"/>
        </w:trPr>
        <w:tc>
          <w:tcPr>
            <w:tcW w:w="3006" w:type="dxa"/>
            <w:shd w:val="clear" w:color="FFFFFF" w:fill="FFFFFF" w:themeFill="background1"/>
            <w:vAlign w:val="center"/>
          </w:tcPr>
          <w:p w:rsidR="003F736B" w:rsidRDefault="00AE6E9C">
            <w:pPr>
              <w:rPr>
                <w:sz w:val="20"/>
                <w:lang w:val="en-GB"/>
              </w:rPr>
            </w:pPr>
            <w:r>
              <w:rPr>
                <w:sz w:val="20"/>
                <w:lang w:val="en-GB"/>
              </w:rPr>
              <w:t>Address of the headquarters of the Associated Party:</w:t>
            </w:r>
          </w:p>
        </w:tc>
        <w:tc>
          <w:tcPr>
            <w:tcW w:w="6444" w:type="dxa"/>
          </w:tcPr>
          <w:p w:rsidR="003F736B" w:rsidRDefault="003F736B">
            <w:pPr>
              <w:rPr>
                <w:sz w:val="20"/>
                <w:lang w:val="en-GB"/>
              </w:rPr>
            </w:pPr>
          </w:p>
        </w:tc>
      </w:tr>
      <w:tr w:rsidR="003F736B">
        <w:trPr>
          <w:trHeight w:val="510"/>
        </w:trPr>
        <w:tc>
          <w:tcPr>
            <w:tcW w:w="3006" w:type="dxa"/>
            <w:shd w:val="clear" w:color="FFFFFF" w:fill="FFFFFF" w:themeFill="background1"/>
            <w:vAlign w:val="center"/>
          </w:tcPr>
          <w:p w:rsidR="003F736B" w:rsidRDefault="00AE6E9C">
            <w:pPr>
              <w:rPr>
                <w:sz w:val="20"/>
                <w:lang w:val="en-GB"/>
              </w:rPr>
            </w:pPr>
            <w:r>
              <w:rPr>
                <w:sz w:val="20"/>
                <w:lang w:val="en-GB"/>
              </w:rPr>
              <w:t>Main business activity of the Associated Party (using ISIC Rev 4 Code)</w:t>
            </w:r>
            <w:r>
              <w:rPr>
                <w:rStyle w:val="Funotenzeichen"/>
                <w:sz w:val="20"/>
                <w:lang w:val="en-GB"/>
              </w:rPr>
              <w:footnoteReference w:id="18"/>
            </w:r>
            <w:r>
              <w:rPr>
                <w:sz w:val="20"/>
                <w:lang w:val="en-GB"/>
              </w:rPr>
              <w:t>   </w:t>
            </w:r>
          </w:p>
        </w:tc>
        <w:tc>
          <w:tcPr>
            <w:tcW w:w="6444" w:type="dxa"/>
          </w:tcPr>
          <w:p w:rsidR="003F736B" w:rsidRDefault="003F736B">
            <w:pPr>
              <w:rPr>
                <w:sz w:val="20"/>
                <w:lang w:val="en-GB"/>
              </w:rPr>
            </w:pPr>
          </w:p>
        </w:tc>
      </w:tr>
      <w:tr w:rsidR="003F736B">
        <w:trPr>
          <w:trHeight w:val="510"/>
        </w:trPr>
        <w:tc>
          <w:tcPr>
            <w:tcW w:w="3006" w:type="dxa"/>
            <w:shd w:val="clear" w:color="FFFFFF" w:fill="FFFFFF" w:themeFill="background1"/>
            <w:vAlign w:val="center"/>
          </w:tcPr>
          <w:p w:rsidR="003F736B" w:rsidRDefault="00AE6E9C">
            <w:pPr>
              <w:rPr>
                <w:sz w:val="20"/>
                <w:lang w:val="en-GB"/>
              </w:rPr>
            </w:pPr>
            <w:r>
              <w:rPr>
                <w:sz w:val="20"/>
                <w:lang w:val="en-GB"/>
              </w:rPr>
              <w:t>Website of the Associated Party</w:t>
            </w:r>
          </w:p>
        </w:tc>
        <w:tc>
          <w:tcPr>
            <w:tcW w:w="6444" w:type="dxa"/>
          </w:tcPr>
          <w:p w:rsidR="003F736B" w:rsidRDefault="003F736B">
            <w:pPr>
              <w:rPr>
                <w:sz w:val="20"/>
                <w:lang w:val="en-GB"/>
              </w:rPr>
            </w:pPr>
          </w:p>
        </w:tc>
      </w:tr>
      <w:tr w:rsidR="003F736B">
        <w:trPr>
          <w:trHeight w:val="535"/>
        </w:trPr>
        <w:tc>
          <w:tcPr>
            <w:tcW w:w="3006" w:type="dxa"/>
            <w:shd w:val="clear" w:color="FFFFFF" w:fill="FFFFFF" w:themeFill="background1"/>
            <w:vAlign w:val="center"/>
          </w:tcPr>
          <w:p w:rsidR="003F736B" w:rsidRDefault="00AE6E9C">
            <w:pPr>
              <w:rPr>
                <w:sz w:val="20"/>
                <w:lang w:val="en-GB"/>
              </w:rPr>
            </w:pPr>
            <w:r>
              <w:rPr>
                <w:sz w:val="20"/>
                <w:lang w:val="en-GB"/>
              </w:rPr>
              <w:t>Legal status</w:t>
            </w:r>
          </w:p>
        </w:tc>
        <w:tc>
          <w:tcPr>
            <w:tcW w:w="6444" w:type="dxa"/>
            <w:vAlign w:val="center"/>
          </w:tcPr>
          <w:p w:rsidR="003F736B" w:rsidRDefault="00AE6E9C">
            <w:pPr>
              <w:rPr>
                <w:sz w:val="20"/>
                <w:lang w:val="en-GB"/>
              </w:rPr>
            </w:pPr>
            <w:r>
              <w:rPr>
                <w:sz w:val="20"/>
                <w:lang w:val="en-GB"/>
              </w:rPr>
              <w:t>Proof of legal form not older than six months at the time of submission of the application to be uploaded</w:t>
            </w:r>
          </w:p>
        </w:tc>
      </w:tr>
      <w:tr w:rsidR="003F736B">
        <w:trPr>
          <w:trHeight w:val="510"/>
        </w:trPr>
        <w:tc>
          <w:tcPr>
            <w:tcW w:w="3006" w:type="dxa"/>
            <w:shd w:val="clear" w:color="FFFFFF" w:fill="FFFFFF" w:themeFill="background1"/>
            <w:vAlign w:val="center"/>
          </w:tcPr>
          <w:p w:rsidR="003F736B" w:rsidRDefault="00AE6E9C">
            <w:pPr>
              <w:rPr>
                <w:sz w:val="20"/>
                <w:lang w:val="en-GB"/>
              </w:rPr>
            </w:pPr>
            <w:r>
              <w:rPr>
                <w:sz w:val="20"/>
                <w:lang w:val="en-GB"/>
              </w:rPr>
              <w:t>Number of employees</w:t>
            </w:r>
          </w:p>
        </w:tc>
        <w:tc>
          <w:tcPr>
            <w:tcW w:w="6444" w:type="dxa"/>
          </w:tcPr>
          <w:p w:rsidR="003F736B" w:rsidRDefault="003F736B">
            <w:pPr>
              <w:rPr>
                <w:sz w:val="20"/>
                <w:lang w:val="en-GB"/>
              </w:rPr>
            </w:pPr>
          </w:p>
        </w:tc>
      </w:tr>
      <w:tr w:rsidR="003F736B">
        <w:trPr>
          <w:trHeight w:val="510"/>
        </w:trPr>
        <w:tc>
          <w:tcPr>
            <w:tcW w:w="3006" w:type="dxa"/>
            <w:shd w:val="clear" w:color="FFFFFF" w:fill="FFFFFF" w:themeFill="background1"/>
            <w:vAlign w:val="center"/>
          </w:tcPr>
          <w:p w:rsidR="003F736B" w:rsidRDefault="00AE6E9C">
            <w:pPr>
              <w:rPr>
                <w:sz w:val="20"/>
                <w:lang w:val="en-GB"/>
              </w:rPr>
            </w:pPr>
            <w:r>
              <w:rPr>
                <w:sz w:val="20"/>
                <w:lang w:val="en-GB"/>
              </w:rPr>
              <w:t>Contact person for this project:</w:t>
            </w:r>
          </w:p>
        </w:tc>
        <w:tc>
          <w:tcPr>
            <w:tcW w:w="6444" w:type="dxa"/>
          </w:tcPr>
          <w:p w:rsidR="003F736B" w:rsidRDefault="003F736B">
            <w:pPr>
              <w:rPr>
                <w:sz w:val="20"/>
                <w:lang w:val="en-GB"/>
              </w:rPr>
            </w:pPr>
          </w:p>
        </w:tc>
      </w:tr>
      <w:tr w:rsidR="003F736B">
        <w:trPr>
          <w:trHeight w:val="510"/>
        </w:trPr>
        <w:tc>
          <w:tcPr>
            <w:tcW w:w="3006" w:type="dxa"/>
            <w:shd w:val="clear" w:color="FFFFFF" w:fill="FFFFFF" w:themeFill="background1"/>
            <w:vAlign w:val="center"/>
          </w:tcPr>
          <w:p w:rsidR="003F736B" w:rsidRDefault="00AE6E9C">
            <w:pPr>
              <w:rPr>
                <w:sz w:val="20"/>
                <w:lang w:val="en-GB"/>
              </w:rPr>
            </w:pPr>
            <w:r>
              <w:rPr>
                <w:sz w:val="20"/>
                <w:lang w:val="en-GB"/>
              </w:rPr>
              <w:t>Contact person's email:</w:t>
            </w:r>
          </w:p>
        </w:tc>
        <w:tc>
          <w:tcPr>
            <w:tcW w:w="6444" w:type="dxa"/>
          </w:tcPr>
          <w:p w:rsidR="003F736B" w:rsidRDefault="003F736B">
            <w:pPr>
              <w:rPr>
                <w:sz w:val="20"/>
                <w:lang w:val="en-GB"/>
              </w:rPr>
            </w:pPr>
          </w:p>
        </w:tc>
      </w:tr>
      <w:tr w:rsidR="003F736B">
        <w:trPr>
          <w:trHeight w:val="510"/>
        </w:trPr>
        <w:tc>
          <w:tcPr>
            <w:tcW w:w="3006" w:type="dxa"/>
            <w:shd w:val="clear" w:color="FFFFFF" w:fill="FFFFFF" w:themeFill="background1"/>
            <w:vAlign w:val="center"/>
          </w:tcPr>
          <w:p w:rsidR="003F736B" w:rsidRDefault="00AE6E9C">
            <w:pPr>
              <w:rPr>
                <w:sz w:val="20"/>
                <w:lang w:val="en-GB"/>
              </w:rPr>
            </w:pPr>
            <w:r>
              <w:rPr>
                <w:sz w:val="20"/>
                <w:lang w:val="en-GB"/>
              </w:rPr>
              <w:t xml:space="preserve">Contact person’s telephone number: (fixed and mobile) </w:t>
            </w:r>
          </w:p>
        </w:tc>
        <w:tc>
          <w:tcPr>
            <w:tcW w:w="6444" w:type="dxa"/>
          </w:tcPr>
          <w:p w:rsidR="003F736B" w:rsidRDefault="003F736B">
            <w:pPr>
              <w:rPr>
                <w:sz w:val="20"/>
                <w:lang w:val="en-GB"/>
              </w:rPr>
            </w:pPr>
          </w:p>
        </w:tc>
      </w:tr>
      <w:tr w:rsidR="003F736B">
        <w:trPr>
          <w:trHeight w:val="510"/>
        </w:trPr>
        <w:tc>
          <w:tcPr>
            <w:tcW w:w="3006" w:type="dxa"/>
            <w:shd w:val="clear" w:color="FFFFFF" w:fill="FFFFFF" w:themeFill="background1"/>
            <w:vAlign w:val="center"/>
          </w:tcPr>
          <w:p w:rsidR="003F736B" w:rsidRDefault="00AE6E9C">
            <w:pPr>
              <w:rPr>
                <w:sz w:val="20"/>
                <w:lang w:val="en-GB"/>
              </w:rPr>
            </w:pPr>
            <w:r>
              <w:rPr>
                <w:sz w:val="20"/>
                <w:lang w:val="en-GB"/>
              </w:rPr>
              <w:t>Contact person’s Address:</w:t>
            </w:r>
          </w:p>
        </w:tc>
        <w:tc>
          <w:tcPr>
            <w:tcW w:w="6444" w:type="dxa"/>
          </w:tcPr>
          <w:p w:rsidR="003F736B" w:rsidRDefault="003F736B">
            <w:pPr>
              <w:rPr>
                <w:sz w:val="20"/>
                <w:lang w:val="en-GB"/>
              </w:rPr>
            </w:pPr>
          </w:p>
        </w:tc>
      </w:tr>
    </w:tbl>
    <w:p w:rsidR="003F736B" w:rsidRDefault="003F736B">
      <w:pPr>
        <w:spacing w:after="160" w:line="259" w:lineRule="auto"/>
        <w:rPr>
          <w:color w:val="0066FF"/>
          <w:lang w:val="en-GB"/>
        </w:rPr>
      </w:pPr>
    </w:p>
    <w:p w:rsidR="003F736B" w:rsidRDefault="00AE6E9C">
      <w:pPr>
        <w:spacing w:after="160" w:line="259" w:lineRule="auto"/>
        <w:rPr>
          <w:rFonts w:eastAsia="Calibri Light"/>
          <w:b/>
          <w:bCs/>
          <w:i/>
          <w:iCs/>
          <w:color w:val="0066FF"/>
          <w:lang w:val="en-GB"/>
        </w:rPr>
      </w:pPr>
      <w:r>
        <w:rPr>
          <w:color w:val="0066FF"/>
          <w:lang w:val="en-GB"/>
        </w:rPr>
        <w:br w:type="page"/>
      </w:r>
    </w:p>
    <w:p w:rsidR="003F736B" w:rsidRDefault="00AE6E9C">
      <w:pPr>
        <w:pStyle w:val="berschrift4"/>
        <w:numPr>
          <w:ilvl w:val="0"/>
          <w:numId w:val="0"/>
        </w:numPr>
        <w:spacing w:before="120"/>
        <w:ind w:left="864" w:hanging="864"/>
        <w:rPr>
          <w:rFonts w:ascii="Calibri" w:hAnsi="Calibri" w:cs="Calibri"/>
          <w:color w:val="0066FF"/>
          <w:lang w:val="en-GB"/>
        </w:rPr>
      </w:pPr>
      <w:r>
        <w:rPr>
          <w:rFonts w:ascii="Calibri" w:hAnsi="Calibri" w:cs="Calibri"/>
          <w:color w:val="0066FF"/>
          <w:lang w:val="en-GB"/>
        </w:rPr>
        <w:lastRenderedPageBreak/>
        <w:t xml:space="preserve">2.  LEAD APPLICANT’S EXPERIENCE WITH THE CIRCULAR ECONOMY </w:t>
      </w:r>
    </w:p>
    <w:tbl>
      <w:tblPr>
        <w:tblStyle w:val="Tabellenraster"/>
        <w:tblW w:w="9854" w:type="dxa"/>
        <w:tblLayout w:type="fixed"/>
        <w:tblLook w:val="04A0" w:firstRow="1" w:lastRow="0" w:firstColumn="1" w:lastColumn="0" w:noHBand="0" w:noVBand="1"/>
      </w:tblPr>
      <w:tblGrid>
        <w:gridCol w:w="4957"/>
        <w:gridCol w:w="4897"/>
      </w:tblGrid>
      <w:tr w:rsidR="003F736B">
        <w:trPr>
          <w:trHeight w:val="1082"/>
        </w:trPr>
        <w:tc>
          <w:tcPr>
            <w:tcW w:w="4957" w:type="dxa"/>
          </w:tcPr>
          <w:p w:rsidR="003F736B" w:rsidRDefault="00AE6E9C">
            <w:pPr>
              <w:rPr>
                <w:color w:val="000000"/>
                <w:spacing w:val="-1"/>
                <w:sz w:val="20"/>
                <w:lang w:val="en-GB"/>
              </w:rPr>
            </w:pPr>
            <w:r>
              <w:rPr>
                <w:sz w:val="20"/>
                <w:szCs w:val="20"/>
                <w:lang w:val="en-GB" w:eastAsia="en-GB"/>
              </w:rPr>
              <w:t>Does the lead applicant have a published Circular Economy/ sustainability strategy?</w:t>
            </w:r>
          </w:p>
        </w:tc>
        <w:tc>
          <w:tcPr>
            <w:tcW w:w="4897" w:type="dxa"/>
          </w:tcPr>
          <w:p w:rsidR="003F736B" w:rsidRDefault="00AE6E9C">
            <w:pPr>
              <w:jc w:val="center"/>
              <w:rPr>
                <w:sz w:val="20"/>
                <w:lang w:val="en-GB"/>
              </w:rPr>
            </w:pPr>
            <w:r>
              <w:rPr>
                <w:sz w:val="20"/>
                <w:lang w:val="en-GB"/>
              </w:rPr>
              <w:t>Yes/No (if yes then upload to the Online Portal)</w:t>
            </w:r>
          </w:p>
        </w:tc>
      </w:tr>
      <w:tr w:rsidR="003F736B">
        <w:trPr>
          <w:trHeight w:val="1082"/>
        </w:trPr>
        <w:tc>
          <w:tcPr>
            <w:tcW w:w="4957" w:type="dxa"/>
          </w:tcPr>
          <w:p w:rsidR="003F736B" w:rsidRDefault="00AE6E9C">
            <w:pPr>
              <w:rPr>
                <w:sz w:val="20"/>
                <w:szCs w:val="20"/>
                <w:lang w:val="en-GB" w:eastAsia="en-GB"/>
              </w:rPr>
            </w:pPr>
            <w:r>
              <w:rPr>
                <w:sz w:val="20"/>
                <w:szCs w:val="20"/>
                <w:lang w:val="en-GB" w:eastAsia="en-GB"/>
              </w:rPr>
              <w:t>Has the lead applicant successfully implemented CE projects (e.g. product changes, new business models, operational changes) with a demonstrable environmental impact</w:t>
            </w:r>
          </w:p>
        </w:tc>
        <w:tc>
          <w:tcPr>
            <w:tcW w:w="4897" w:type="dxa"/>
          </w:tcPr>
          <w:p w:rsidR="003F736B" w:rsidRDefault="00AE6E9C">
            <w:pPr>
              <w:jc w:val="center"/>
              <w:rPr>
                <w:sz w:val="20"/>
                <w:lang w:val="en-GB"/>
              </w:rPr>
            </w:pPr>
            <w:r>
              <w:rPr>
                <w:sz w:val="20"/>
                <w:lang w:val="en-GB"/>
              </w:rPr>
              <w:t xml:space="preserve">Yes/No </w:t>
            </w:r>
          </w:p>
          <w:p w:rsidR="003F736B" w:rsidRDefault="00AE6E9C">
            <w:pPr>
              <w:jc w:val="center"/>
              <w:rPr>
                <w:sz w:val="20"/>
                <w:lang w:val="en-GB"/>
              </w:rPr>
            </w:pPr>
            <w:r>
              <w:rPr>
                <w:sz w:val="20"/>
                <w:lang w:val="en-GB"/>
              </w:rPr>
              <w:t>If yes, then please describe giving evidence of environmental impact</w:t>
            </w:r>
          </w:p>
        </w:tc>
      </w:tr>
      <w:tr w:rsidR="003F736B">
        <w:trPr>
          <w:trHeight w:val="1082"/>
        </w:trPr>
        <w:tc>
          <w:tcPr>
            <w:tcW w:w="4957" w:type="dxa"/>
          </w:tcPr>
          <w:p w:rsidR="003F736B" w:rsidRDefault="00AE6E9C">
            <w:pPr>
              <w:rPr>
                <w:sz w:val="20"/>
                <w:szCs w:val="20"/>
                <w:lang w:val="en-GB" w:eastAsia="en-GB"/>
              </w:rPr>
            </w:pPr>
            <w:r>
              <w:rPr>
                <w:sz w:val="20"/>
                <w:szCs w:val="20"/>
                <w:lang w:val="en-GB" w:eastAsia="en-GB"/>
              </w:rPr>
              <w:t xml:space="preserve">Has the applicant demonstrated a commitment to improving social conditions in the developing countries from which it sources products? </w:t>
            </w:r>
          </w:p>
          <w:p w:rsidR="003F736B" w:rsidRDefault="00AE6E9C">
            <w:pPr>
              <w:rPr>
                <w:sz w:val="20"/>
                <w:szCs w:val="20"/>
                <w:lang w:val="en-GB" w:eastAsia="en-GB"/>
              </w:rPr>
            </w:pPr>
            <w:r>
              <w:rPr>
                <w:sz w:val="20"/>
                <w:szCs w:val="20"/>
                <w:lang w:val="en-GB" w:eastAsia="en-GB"/>
              </w:rPr>
              <w:t>(E.g. human rights due diligence, treatment of suppliers during the COVID-19 pandemic, improving working and labour conditions including fair/living wage, reducing poverty)</w:t>
            </w:r>
          </w:p>
        </w:tc>
        <w:tc>
          <w:tcPr>
            <w:tcW w:w="4897" w:type="dxa"/>
          </w:tcPr>
          <w:p w:rsidR="003F736B" w:rsidRDefault="00AE6E9C">
            <w:pPr>
              <w:jc w:val="center"/>
              <w:rPr>
                <w:sz w:val="20"/>
                <w:lang w:val="en-GB"/>
              </w:rPr>
            </w:pPr>
            <w:r>
              <w:rPr>
                <w:sz w:val="20"/>
                <w:lang w:val="en-GB"/>
              </w:rPr>
              <w:t>Yes/No</w:t>
            </w:r>
          </w:p>
          <w:p w:rsidR="003F736B" w:rsidRDefault="00AE6E9C">
            <w:pPr>
              <w:jc w:val="center"/>
              <w:rPr>
                <w:sz w:val="20"/>
                <w:lang w:val="en-GB"/>
              </w:rPr>
            </w:pPr>
            <w:r>
              <w:rPr>
                <w:sz w:val="20"/>
                <w:lang w:val="en-GB"/>
              </w:rPr>
              <w:t>If yes, then please describe</w:t>
            </w:r>
          </w:p>
        </w:tc>
      </w:tr>
      <w:tr w:rsidR="003F736B">
        <w:trPr>
          <w:trHeight w:val="1082"/>
        </w:trPr>
        <w:tc>
          <w:tcPr>
            <w:tcW w:w="4957" w:type="dxa"/>
          </w:tcPr>
          <w:p w:rsidR="003F736B" w:rsidRDefault="00AE6E9C">
            <w:pPr>
              <w:rPr>
                <w:sz w:val="20"/>
                <w:szCs w:val="20"/>
                <w:lang w:val="en-GB" w:eastAsia="en-GB"/>
              </w:rPr>
            </w:pPr>
            <w:r>
              <w:rPr>
                <w:sz w:val="20"/>
                <w:szCs w:val="20"/>
                <w:lang w:val="en-GB" w:eastAsia="en-GB"/>
              </w:rPr>
              <w:t>How many specialist staff are employed by the applicant to support the mission of improving their circular performance?</w:t>
            </w:r>
          </w:p>
        </w:tc>
        <w:tc>
          <w:tcPr>
            <w:tcW w:w="4897" w:type="dxa"/>
          </w:tcPr>
          <w:p w:rsidR="003F736B" w:rsidRDefault="00AE6E9C">
            <w:pPr>
              <w:jc w:val="center"/>
              <w:rPr>
                <w:sz w:val="20"/>
                <w:lang w:val="en-GB"/>
              </w:rPr>
            </w:pPr>
            <w:r>
              <w:rPr>
                <w:sz w:val="20"/>
                <w:lang w:val="en-GB"/>
              </w:rPr>
              <w:t>Please state number of staff in FTE and how these roles are specialised to deliver circular performance</w:t>
            </w:r>
          </w:p>
        </w:tc>
      </w:tr>
    </w:tbl>
    <w:p w:rsidR="003F736B" w:rsidRDefault="00AE6E9C">
      <w:pPr>
        <w:spacing w:after="160" w:line="259" w:lineRule="auto"/>
        <w:rPr>
          <w:rFonts w:eastAsia="Calibri Light"/>
          <w:b/>
          <w:bCs/>
          <w:i/>
          <w:iCs/>
          <w:color w:val="0066FF"/>
          <w:lang w:val="en-GB"/>
        </w:rPr>
      </w:pPr>
      <w:r>
        <w:rPr>
          <w:color w:val="0066FF"/>
          <w:lang w:val="en-GB"/>
        </w:rPr>
        <w:br w:type="page"/>
      </w:r>
    </w:p>
    <w:p w:rsidR="003F736B" w:rsidRDefault="00AE6E9C">
      <w:pPr>
        <w:pStyle w:val="berschrift4"/>
        <w:numPr>
          <w:ilvl w:val="0"/>
          <w:numId w:val="0"/>
        </w:numPr>
        <w:ind w:left="864" w:hanging="864"/>
        <w:rPr>
          <w:rFonts w:ascii="Calibri" w:hAnsi="Calibri" w:cs="Calibri"/>
          <w:b/>
          <w:color w:val="0066FF"/>
          <w:lang w:val="en-GB"/>
        </w:rPr>
      </w:pPr>
      <w:r>
        <w:rPr>
          <w:rFonts w:ascii="Calibri" w:hAnsi="Calibri" w:cs="Calibri"/>
          <w:color w:val="0066FF"/>
          <w:lang w:val="en-GB"/>
        </w:rPr>
        <w:lastRenderedPageBreak/>
        <w:t>3. PROJECT DESCRIPTION </w:t>
      </w:r>
    </w:p>
    <w:tbl>
      <w:tblPr>
        <w:tblStyle w:val="Tabellenraster"/>
        <w:tblW w:w="9854" w:type="dxa"/>
        <w:tblLayout w:type="fixed"/>
        <w:tblLook w:val="04A0" w:firstRow="1" w:lastRow="0" w:firstColumn="1" w:lastColumn="0" w:noHBand="0" w:noVBand="1"/>
      </w:tblPr>
      <w:tblGrid>
        <w:gridCol w:w="2830"/>
        <w:gridCol w:w="7024"/>
      </w:tblGrid>
      <w:tr w:rsidR="003F736B">
        <w:tc>
          <w:tcPr>
            <w:tcW w:w="2830" w:type="dxa"/>
          </w:tcPr>
          <w:p w:rsidR="003F736B" w:rsidRDefault="00AE6E9C">
            <w:pPr>
              <w:rPr>
                <w:sz w:val="20"/>
                <w:lang w:val="en-GB"/>
              </w:rPr>
            </w:pPr>
            <w:r>
              <w:rPr>
                <w:color w:val="000000"/>
                <w:spacing w:val="-1"/>
                <w:sz w:val="20"/>
                <w:lang w:val="en-GB"/>
              </w:rPr>
              <w:t>Description</w:t>
            </w:r>
            <w:r>
              <w:rPr>
                <w:color w:val="000000"/>
                <w:sz w:val="20"/>
                <w:lang w:val="en-GB"/>
              </w:rPr>
              <w:t> </w:t>
            </w:r>
            <w:r>
              <w:rPr>
                <w:color w:val="000000"/>
                <w:spacing w:val="-2"/>
                <w:sz w:val="20"/>
                <w:lang w:val="en-GB"/>
              </w:rPr>
              <w:t>of</w:t>
            </w:r>
            <w:r>
              <w:rPr>
                <w:color w:val="000000"/>
                <w:sz w:val="20"/>
                <w:lang w:val="en-GB"/>
              </w:rPr>
              <w:t xml:space="preserve"> the </w:t>
            </w:r>
            <w:r>
              <w:rPr>
                <w:color w:val="000000"/>
                <w:spacing w:val="-1"/>
                <w:sz w:val="20"/>
                <w:lang w:val="en-GB"/>
              </w:rPr>
              <w:t>proposed</w:t>
            </w:r>
            <w:r>
              <w:rPr>
                <w:color w:val="000000"/>
                <w:sz w:val="20"/>
                <w:lang w:val="en-GB"/>
              </w:rPr>
              <w:t> </w:t>
            </w:r>
            <w:r>
              <w:rPr>
                <w:color w:val="000000"/>
                <w:spacing w:val="-1"/>
                <w:sz w:val="20"/>
                <w:lang w:val="en-GB"/>
              </w:rPr>
              <w:t>project</w:t>
            </w:r>
          </w:p>
          <w:p w:rsidR="003F736B" w:rsidRDefault="00AE6E9C">
            <w:pPr>
              <w:rPr>
                <w:sz w:val="20"/>
                <w:lang w:val="en-GB"/>
              </w:rPr>
            </w:pPr>
            <w:r>
              <w:rPr>
                <w:sz w:val="20"/>
                <w:lang w:val="en-GB"/>
              </w:rPr>
              <w:t>(Max 2,000 words, please include a breakdown of activities by year of implementation)</w:t>
            </w:r>
          </w:p>
          <w:p w:rsidR="003F736B" w:rsidRDefault="003F736B">
            <w:pPr>
              <w:rPr>
                <w:sz w:val="20"/>
                <w:lang w:val="en-GB"/>
              </w:rPr>
            </w:pPr>
          </w:p>
          <w:p w:rsidR="003F736B" w:rsidRDefault="003F736B">
            <w:pPr>
              <w:rPr>
                <w:sz w:val="20"/>
                <w:lang w:val="en-GB"/>
              </w:rPr>
            </w:pPr>
          </w:p>
          <w:p w:rsidR="003F736B" w:rsidRDefault="003F736B">
            <w:pPr>
              <w:rPr>
                <w:sz w:val="20"/>
                <w:lang w:val="en-GB"/>
              </w:rPr>
            </w:pPr>
          </w:p>
        </w:tc>
        <w:tc>
          <w:tcPr>
            <w:tcW w:w="7024" w:type="dxa"/>
          </w:tcPr>
          <w:p w:rsidR="003F736B" w:rsidRDefault="003F736B">
            <w:pPr>
              <w:rPr>
                <w:sz w:val="20"/>
                <w:lang w:val="en-GB"/>
              </w:rPr>
            </w:pPr>
          </w:p>
        </w:tc>
      </w:tr>
      <w:tr w:rsidR="003F736B">
        <w:tc>
          <w:tcPr>
            <w:tcW w:w="2830" w:type="dxa"/>
          </w:tcPr>
          <w:p w:rsidR="003F736B" w:rsidRDefault="00AE6E9C">
            <w:pPr>
              <w:rPr>
                <w:color w:val="000000"/>
                <w:spacing w:val="-1"/>
                <w:sz w:val="20"/>
                <w:lang w:val="en-GB"/>
              </w:rPr>
            </w:pPr>
            <w:r>
              <w:rPr>
                <w:color w:val="000000"/>
                <w:spacing w:val="-1"/>
                <w:sz w:val="20"/>
                <w:lang w:val="en-GB"/>
              </w:rPr>
              <w:t>What is the planned objective of this project?</w:t>
            </w:r>
          </w:p>
        </w:tc>
        <w:tc>
          <w:tcPr>
            <w:tcW w:w="7024" w:type="dxa"/>
          </w:tcPr>
          <w:p w:rsidR="003F736B" w:rsidRDefault="003F736B">
            <w:pPr>
              <w:rPr>
                <w:sz w:val="20"/>
                <w:lang w:val="en-GB"/>
              </w:rPr>
            </w:pPr>
          </w:p>
        </w:tc>
      </w:tr>
      <w:tr w:rsidR="003F736B">
        <w:trPr>
          <w:trHeight w:val="830"/>
        </w:trPr>
        <w:tc>
          <w:tcPr>
            <w:tcW w:w="2830" w:type="dxa"/>
            <w:vMerge w:val="restart"/>
          </w:tcPr>
          <w:p w:rsidR="003F736B" w:rsidRDefault="00AE6E9C">
            <w:pPr>
              <w:rPr>
                <w:color w:val="000000"/>
                <w:spacing w:val="-1"/>
                <w:sz w:val="20"/>
                <w:lang w:val="en-GB"/>
              </w:rPr>
            </w:pPr>
            <w:r>
              <w:rPr>
                <w:sz w:val="20"/>
                <w:szCs w:val="20"/>
              </w:rPr>
              <w:t>What reduction in cumulative resource usage do you anticipate as a result of this project?</w:t>
            </w:r>
          </w:p>
        </w:tc>
        <w:tc>
          <w:tcPr>
            <w:tcW w:w="7024" w:type="dxa"/>
          </w:tcPr>
          <w:p w:rsidR="003F736B" w:rsidRDefault="00AE6E9C">
            <w:pPr>
              <w:rPr>
                <w:sz w:val="20"/>
                <w:lang w:val="en-GB"/>
              </w:rPr>
            </w:pPr>
            <w:r>
              <w:rPr>
                <w:sz w:val="20"/>
                <w:lang w:val="en-GB"/>
              </w:rPr>
              <w:t>Raw material usage</w:t>
            </w:r>
          </w:p>
        </w:tc>
      </w:tr>
      <w:tr w:rsidR="003F736B">
        <w:trPr>
          <w:trHeight w:val="828"/>
        </w:trPr>
        <w:tc>
          <w:tcPr>
            <w:tcW w:w="2830" w:type="dxa"/>
            <w:vMerge/>
          </w:tcPr>
          <w:p w:rsidR="003F736B" w:rsidRDefault="003F736B">
            <w:pPr>
              <w:rPr>
                <w:sz w:val="20"/>
                <w:szCs w:val="20"/>
              </w:rPr>
            </w:pPr>
          </w:p>
        </w:tc>
        <w:tc>
          <w:tcPr>
            <w:tcW w:w="7024" w:type="dxa"/>
          </w:tcPr>
          <w:p w:rsidR="003F736B" w:rsidRDefault="00AE6E9C">
            <w:pPr>
              <w:rPr>
                <w:sz w:val="20"/>
                <w:lang w:val="en-GB"/>
              </w:rPr>
            </w:pPr>
            <w:r>
              <w:rPr>
                <w:sz w:val="20"/>
                <w:lang w:val="en-GB"/>
              </w:rPr>
              <w:t>Energy usage</w:t>
            </w:r>
          </w:p>
        </w:tc>
      </w:tr>
      <w:tr w:rsidR="003F736B">
        <w:trPr>
          <w:trHeight w:val="828"/>
        </w:trPr>
        <w:tc>
          <w:tcPr>
            <w:tcW w:w="2830" w:type="dxa"/>
            <w:vMerge/>
          </w:tcPr>
          <w:p w:rsidR="003F736B" w:rsidRDefault="003F736B">
            <w:pPr>
              <w:rPr>
                <w:sz w:val="20"/>
                <w:szCs w:val="20"/>
              </w:rPr>
            </w:pPr>
          </w:p>
        </w:tc>
        <w:tc>
          <w:tcPr>
            <w:tcW w:w="7024" w:type="dxa"/>
          </w:tcPr>
          <w:p w:rsidR="003F736B" w:rsidRDefault="00AE6E9C">
            <w:pPr>
              <w:rPr>
                <w:sz w:val="20"/>
                <w:lang w:val="en-GB"/>
              </w:rPr>
            </w:pPr>
            <w:r>
              <w:rPr>
                <w:sz w:val="20"/>
                <w:lang w:val="en-GB"/>
              </w:rPr>
              <w:t>Water usage</w:t>
            </w:r>
          </w:p>
        </w:tc>
      </w:tr>
      <w:tr w:rsidR="003F736B">
        <w:trPr>
          <w:trHeight w:val="360"/>
        </w:trPr>
        <w:tc>
          <w:tcPr>
            <w:tcW w:w="2830" w:type="dxa"/>
            <w:vMerge w:val="restart"/>
          </w:tcPr>
          <w:p w:rsidR="003F736B" w:rsidRDefault="00AE6E9C">
            <w:pPr>
              <w:rPr>
                <w:color w:val="000000"/>
                <w:spacing w:val="-1"/>
                <w:sz w:val="20"/>
                <w:lang w:val="en-GB"/>
              </w:rPr>
            </w:pPr>
            <w:r>
              <w:rPr>
                <w:color w:val="000000"/>
                <w:spacing w:val="-1"/>
                <w:sz w:val="20"/>
                <w:lang w:val="en-GB"/>
              </w:rPr>
              <w:t>What would you expect the successful outcome of this project to be?</w:t>
            </w:r>
          </w:p>
        </w:tc>
        <w:tc>
          <w:tcPr>
            <w:tcW w:w="7024" w:type="dxa"/>
          </w:tcPr>
          <w:p w:rsidR="003F736B" w:rsidRDefault="00AE6E9C">
            <w:pPr>
              <w:rPr>
                <w:sz w:val="20"/>
                <w:lang w:val="en-GB"/>
              </w:rPr>
            </w:pPr>
            <w:r>
              <w:rPr>
                <w:sz w:val="20"/>
                <w:lang w:val="en-GB"/>
              </w:rPr>
              <w:t>For the lead applicant</w:t>
            </w:r>
          </w:p>
        </w:tc>
      </w:tr>
      <w:tr w:rsidR="003F736B">
        <w:trPr>
          <w:trHeight w:val="360"/>
        </w:trPr>
        <w:tc>
          <w:tcPr>
            <w:tcW w:w="2830" w:type="dxa"/>
            <w:vMerge/>
          </w:tcPr>
          <w:p w:rsidR="003F736B" w:rsidRDefault="003F736B">
            <w:pPr>
              <w:rPr>
                <w:color w:val="000000"/>
                <w:spacing w:val="-1"/>
                <w:sz w:val="20"/>
                <w:lang w:val="en-GB"/>
              </w:rPr>
            </w:pPr>
          </w:p>
        </w:tc>
        <w:tc>
          <w:tcPr>
            <w:tcW w:w="7024" w:type="dxa"/>
          </w:tcPr>
          <w:p w:rsidR="003F736B" w:rsidRDefault="00AE6E9C">
            <w:pPr>
              <w:rPr>
                <w:sz w:val="20"/>
                <w:lang w:val="en-GB"/>
              </w:rPr>
            </w:pPr>
            <w:r>
              <w:rPr>
                <w:sz w:val="20"/>
                <w:lang w:val="en-GB"/>
              </w:rPr>
              <w:t>For the co-applicants</w:t>
            </w:r>
          </w:p>
        </w:tc>
      </w:tr>
      <w:tr w:rsidR="003F736B">
        <w:trPr>
          <w:trHeight w:val="360"/>
        </w:trPr>
        <w:tc>
          <w:tcPr>
            <w:tcW w:w="2830" w:type="dxa"/>
            <w:vMerge/>
          </w:tcPr>
          <w:p w:rsidR="003F736B" w:rsidRDefault="003F736B">
            <w:pPr>
              <w:rPr>
                <w:color w:val="000000"/>
                <w:spacing w:val="-1"/>
                <w:sz w:val="20"/>
                <w:lang w:val="en-GB"/>
              </w:rPr>
            </w:pPr>
          </w:p>
        </w:tc>
        <w:tc>
          <w:tcPr>
            <w:tcW w:w="7024" w:type="dxa"/>
          </w:tcPr>
          <w:p w:rsidR="003F736B" w:rsidRDefault="00AE6E9C">
            <w:pPr>
              <w:rPr>
                <w:sz w:val="20"/>
                <w:lang w:val="en-GB"/>
              </w:rPr>
            </w:pPr>
            <w:r>
              <w:rPr>
                <w:sz w:val="20"/>
                <w:lang w:val="en-GB"/>
              </w:rPr>
              <w:t>For the country in which the project is located</w:t>
            </w:r>
          </w:p>
        </w:tc>
      </w:tr>
      <w:tr w:rsidR="003F736B">
        <w:trPr>
          <w:trHeight w:val="243"/>
        </w:trPr>
        <w:tc>
          <w:tcPr>
            <w:tcW w:w="2830" w:type="dxa"/>
            <w:vMerge w:val="restart"/>
          </w:tcPr>
          <w:p w:rsidR="003F736B" w:rsidRDefault="00AE6E9C">
            <w:pPr>
              <w:pStyle w:val="Default"/>
              <w:rPr>
                <w:sz w:val="20"/>
                <w:szCs w:val="20"/>
                <w:lang w:val="en-GB"/>
              </w:rPr>
            </w:pPr>
            <w:r>
              <w:rPr>
                <w:sz w:val="20"/>
                <w:szCs w:val="20"/>
                <w:lang w:val="en-GB"/>
              </w:rPr>
              <w:t xml:space="preserve">What are the roles of the different partners in this project? </w:t>
            </w:r>
          </w:p>
        </w:tc>
        <w:tc>
          <w:tcPr>
            <w:tcW w:w="7024" w:type="dxa"/>
          </w:tcPr>
          <w:p w:rsidR="003F736B" w:rsidRDefault="00AE6E9C">
            <w:pPr>
              <w:rPr>
                <w:sz w:val="20"/>
                <w:lang w:val="en-GB"/>
              </w:rPr>
            </w:pPr>
            <w:r>
              <w:rPr>
                <w:sz w:val="20"/>
                <w:lang w:val="en-GB"/>
              </w:rPr>
              <w:t>Lead Applicant</w:t>
            </w:r>
          </w:p>
        </w:tc>
      </w:tr>
      <w:tr w:rsidR="003F736B">
        <w:trPr>
          <w:trHeight w:val="243"/>
        </w:trPr>
        <w:tc>
          <w:tcPr>
            <w:tcW w:w="2830" w:type="dxa"/>
            <w:vMerge/>
          </w:tcPr>
          <w:p w:rsidR="003F736B" w:rsidRDefault="003F736B">
            <w:pPr>
              <w:pStyle w:val="Default"/>
              <w:rPr>
                <w:sz w:val="20"/>
                <w:szCs w:val="20"/>
                <w:lang w:val="en-GB"/>
              </w:rPr>
            </w:pPr>
          </w:p>
        </w:tc>
        <w:tc>
          <w:tcPr>
            <w:tcW w:w="7024" w:type="dxa"/>
          </w:tcPr>
          <w:p w:rsidR="003F736B" w:rsidRDefault="00AE6E9C">
            <w:pPr>
              <w:rPr>
                <w:sz w:val="20"/>
                <w:lang w:val="en-GB"/>
              </w:rPr>
            </w:pPr>
            <w:r>
              <w:rPr>
                <w:sz w:val="20"/>
                <w:lang w:val="en-GB"/>
              </w:rPr>
              <w:t>Co-Applicant 1 (add lines as needed)</w:t>
            </w:r>
          </w:p>
        </w:tc>
      </w:tr>
      <w:tr w:rsidR="003F736B">
        <w:trPr>
          <w:trHeight w:val="243"/>
        </w:trPr>
        <w:tc>
          <w:tcPr>
            <w:tcW w:w="2830" w:type="dxa"/>
            <w:vMerge/>
          </w:tcPr>
          <w:p w:rsidR="003F736B" w:rsidRDefault="003F736B">
            <w:pPr>
              <w:pStyle w:val="Default"/>
              <w:rPr>
                <w:sz w:val="20"/>
                <w:szCs w:val="20"/>
                <w:lang w:val="en-GB"/>
              </w:rPr>
            </w:pPr>
          </w:p>
        </w:tc>
        <w:tc>
          <w:tcPr>
            <w:tcW w:w="7024" w:type="dxa"/>
          </w:tcPr>
          <w:p w:rsidR="003F736B" w:rsidRDefault="00AE6E9C">
            <w:pPr>
              <w:rPr>
                <w:sz w:val="20"/>
                <w:lang w:val="en-GB"/>
              </w:rPr>
            </w:pPr>
            <w:r>
              <w:rPr>
                <w:sz w:val="20"/>
                <w:lang w:val="en-GB"/>
              </w:rPr>
              <w:t>Associated Party 1 (add lines as needed)</w:t>
            </w:r>
          </w:p>
        </w:tc>
      </w:tr>
      <w:tr w:rsidR="003F736B">
        <w:tc>
          <w:tcPr>
            <w:tcW w:w="2830" w:type="dxa"/>
          </w:tcPr>
          <w:p w:rsidR="003F736B" w:rsidRDefault="00AE6E9C">
            <w:pPr>
              <w:rPr>
                <w:sz w:val="20"/>
                <w:lang w:val="en-GB"/>
              </w:rPr>
            </w:pPr>
            <w:r>
              <w:rPr>
                <w:sz w:val="20"/>
                <w:szCs w:val="20"/>
                <w:lang w:val="en-GB" w:eastAsia="en-GB"/>
              </w:rPr>
              <w:t>Does the project involve transfer of circular economy products/ practices/ technologies/ systems to suppliers in a developing country?</w:t>
            </w:r>
          </w:p>
        </w:tc>
        <w:tc>
          <w:tcPr>
            <w:tcW w:w="7024" w:type="dxa"/>
          </w:tcPr>
          <w:p w:rsidR="003F736B" w:rsidRDefault="00AE6E9C">
            <w:pPr>
              <w:rPr>
                <w:sz w:val="20"/>
                <w:lang w:val="en-GB"/>
              </w:rPr>
            </w:pPr>
            <w:r>
              <w:rPr>
                <w:sz w:val="20"/>
                <w:lang w:val="en-GB"/>
              </w:rPr>
              <w:t>Yes/No</w:t>
            </w:r>
          </w:p>
          <w:p w:rsidR="003F736B" w:rsidRDefault="00AE6E9C">
            <w:pPr>
              <w:rPr>
                <w:sz w:val="20"/>
                <w:lang w:val="en-GB"/>
              </w:rPr>
            </w:pPr>
            <w:r>
              <w:rPr>
                <w:sz w:val="20"/>
                <w:lang w:val="en-GB"/>
              </w:rPr>
              <w:t>If yes, then please describe</w:t>
            </w:r>
          </w:p>
        </w:tc>
      </w:tr>
      <w:tr w:rsidR="003F736B">
        <w:tc>
          <w:tcPr>
            <w:tcW w:w="2830" w:type="dxa"/>
          </w:tcPr>
          <w:p w:rsidR="003F736B" w:rsidRDefault="00AE6E9C">
            <w:pPr>
              <w:rPr>
                <w:sz w:val="20"/>
                <w:lang w:val="en-GB"/>
              </w:rPr>
            </w:pPr>
            <w:r>
              <w:rPr>
                <w:sz w:val="20"/>
                <w:lang w:val="en-GB"/>
              </w:rPr>
              <w:t>Please describe the innovative features contained in your project.</w:t>
            </w:r>
          </w:p>
        </w:tc>
        <w:tc>
          <w:tcPr>
            <w:tcW w:w="7024" w:type="dxa"/>
          </w:tcPr>
          <w:p w:rsidR="003F736B" w:rsidRDefault="003F736B">
            <w:pPr>
              <w:rPr>
                <w:sz w:val="20"/>
                <w:lang w:val="en-GB"/>
              </w:rPr>
            </w:pPr>
          </w:p>
        </w:tc>
      </w:tr>
      <w:tr w:rsidR="003F736B">
        <w:tc>
          <w:tcPr>
            <w:tcW w:w="2830" w:type="dxa"/>
          </w:tcPr>
          <w:p w:rsidR="003F736B" w:rsidRDefault="00AE6E9C">
            <w:pPr>
              <w:rPr>
                <w:color w:val="000000"/>
                <w:spacing w:val="-1"/>
                <w:sz w:val="20"/>
                <w:lang w:val="en-GB"/>
              </w:rPr>
            </w:pPr>
            <w:r>
              <w:rPr>
                <w:color w:val="000000"/>
                <w:spacing w:val="-1"/>
                <w:sz w:val="20"/>
                <w:lang w:val="en-GB"/>
              </w:rPr>
              <w:t>How do you plan to ensure the continuation of benefits from this project once the project has finished?</w:t>
            </w:r>
          </w:p>
        </w:tc>
        <w:tc>
          <w:tcPr>
            <w:tcW w:w="7024" w:type="dxa"/>
          </w:tcPr>
          <w:p w:rsidR="003F736B" w:rsidRDefault="003F736B">
            <w:pPr>
              <w:rPr>
                <w:sz w:val="20"/>
                <w:lang w:val="en-GB"/>
              </w:rPr>
            </w:pPr>
          </w:p>
        </w:tc>
      </w:tr>
      <w:tr w:rsidR="003F736B">
        <w:tc>
          <w:tcPr>
            <w:tcW w:w="2830" w:type="dxa"/>
          </w:tcPr>
          <w:p w:rsidR="003F736B" w:rsidRDefault="00AE6E9C">
            <w:pPr>
              <w:rPr>
                <w:sz w:val="20"/>
                <w:szCs w:val="20"/>
                <w:lang w:val="en-GB" w:eastAsia="en-GB"/>
              </w:rPr>
            </w:pPr>
            <w:r>
              <w:rPr>
                <w:sz w:val="20"/>
                <w:szCs w:val="20"/>
                <w:lang w:val="en-GB" w:eastAsia="en-GB"/>
              </w:rPr>
              <w:lastRenderedPageBreak/>
              <w:t>If successful, do you plan to scale up the project or replicate it in other locations?</w:t>
            </w:r>
          </w:p>
        </w:tc>
        <w:tc>
          <w:tcPr>
            <w:tcW w:w="7024" w:type="dxa"/>
          </w:tcPr>
          <w:p w:rsidR="003F736B" w:rsidRDefault="003F736B">
            <w:pPr>
              <w:rPr>
                <w:sz w:val="20"/>
                <w:lang w:val="en-GB"/>
              </w:rPr>
            </w:pPr>
          </w:p>
        </w:tc>
      </w:tr>
      <w:tr w:rsidR="003F736B">
        <w:tc>
          <w:tcPr>
            <w:tcW w:w="2830" w:type="dxa"/>
          </w:tcPr>
          <w:p w:rsidR="003F736B" w:rsidRDefault="00AE6E9C">
            <w:pPr>
              <w:rPr>
                <w:color w:val="000000"/>
                <w:spacing w:val="-1"/>
                <w:sz w:val="20"/>
                <w:lang w:val="en-GB"/>
              </w:rPr>
            </w:pPr>
            <w:r>
              <w:rPr>
                <w:sz w:val="20"/>
                <w:szCs w:val="20"/>
                <w:lang w:val="en-GB" w:eastAsia="en-GB"/>
              </w:rPr>
              <w:t>Is the project likely to lead to a significant commercial investment in the developing country[ies} involved?</w:t>
            </w:r>
          </w:p>
        </w:tc>
        <w:tc>
          <w:tcPr>
            <w:tcW w:w="7024" w:type="dxa"/>
          </w:tcPr>
          <w:p w:rsidR="003F736B" w:rsidRDefault="00AE6E9C">
            <w:pPr>
              <w:rPr>
                <w:sz w:val="20"/>
                <w:lang w:val="en-GB"/>
              </w:rPr>
            </w:pPr>
            <w:r>
              <w:rPr>
                <w:sz w:val="20"/>
                <w:lang w:val="en-GB"/>
              </w:rPr>
              <w:t>Yes/No. If yes, then please describe</w:t>
            </w:r>
          </w:p>
        </w:tc>
      </w:tr>
      <w:tr w:rsidR="003F736B">
        <w:tc>
          <w:tcPr>
            <w:tcW w:w="2830" w:type="dxa"/>
          </w:tcPr>
          <w:p w:rsidR="003F736B" w:rsidRDefault="00AE6E9C">
            <w:pPr>
              <w:rPr>
                <w:sz w:val="20"/>
                <w:szCs w:val="20"/>
                <w:lang w:val="en-GB" w:eastAsia="en-GB"/>
              </w:rPr>
            </w:pPr>
            <w:r>
              <w:rPr>
                <w:sz w:val="20"/>
                <w:szCs w:val="20"/>
                <w:lang w:val="en-GB" w:eastAsia="en-GB"/>
              </w:rPr>
              <w:t>Is the project likely to lead to new or safeguarded employment in the developing country?</w:t>
            </w:r>
          </w:p>
        </w:tc>
        <w:tc>
          <w:tcPr>
            <w:tcW w:w="7024" w:type="dxa"/>
          </w:tcPr>
          <w:p w:rsidR="003F736B" w:rsidRDefault="00AE6E9C">
            <w:pPr>
              <w:rPr>
                <w:sz w:val="20"/>
                <w:lang w:val="en-GB"/>
              </w:rPr>
            </w:pPr>
            <w:r>
              <w:rPr>
                <w:sz w:val="20"/>
                <w:lang w:val="en-GB"/>
              </w:rPr>
              <w:t>If yes, then specify estimated numbers</w:t>
            </w:r>
          </w:p>
        </w:tc>
      </w:tr>
      <w:tr w:rsidR="003F736B">
        <w:tc>
          <w:tcPr>
            <w:tcW w:w="2830" w:type="dxa"/>
          </w:tcPr>
          <w:p w:rsidR="003F736B" w:rsidRDefault="00AE6E9C">
            <w:pPr>
              <w:rPr>
                <w:sz w:val="20"/>
                <w:szCs w:val="20"/>
                <w:lang w:val="en-GB" w:eastAsia="en-GB"/>
              </w:rPr>
            </w:pPr>
            <w:r>
              <w:rPr>
                <w:sz w:val="20"/>
                <w:szCs w:val="20"/>
                <w:lang w:val="en-GB" w:eastAsia="en-GB"/>
              </w:rPr>
              <w:t>Does the project have a risk mitigation strategy?</w:t>
            </w:r>
          </w:p>
        </w:tc>
        <w:tc>
          <w:tcPr>
            <w:tcW w:w="7024" w:type="dxa"/>
          </w:tcPr>
          <w:p w:rsidR="003F736B" w:rsidRDefault="00AE6E9C">
            <w:pPr>
              <w:rPr>
                <w:sz w:val="20"/>
                <w:lang w:val="en-GB"/>
              </w:rPr>
            </w:pPr>
            <w:r>
              <w:rPr>
                <w:sz w:val="20"/>
                <w:lang w:val="en-GB"/>
              </w:rPr>
              <w:t>Yes/No. If yes, then please upload.</w:t>
            </w:r>
          </w:p>
        </w:tc>
      </w:tr>
    </w:tbl>
    <w:p w:rsidR="003F736B" w:rsidRDefault="003F736B">
      <w:pPr>
        <w:spacing w:line="240" w:lineRule="exact"/>
        <w:ind w:left="1440" w:firstLine="1033"/>
        <w:rPr>
          <w:lang w:val="en-GB"/>
        </w:rPr>
      </w:pPr>
    </w:p>
    <w:p w:rsidR="003F736B" w:rsidRDefault="00AE6E9C">
      <w:pPr>
        <w:pStyle w:val="berschrift4"/>
        <w:numPr>
          <w:ilvl w:val="0"/>
          <w:numId w:val="0"/>
        </w:numPr>
        <w:ind w:left="864" w:hanging="864"/>
        <w:rPr>
          <w:rFonts w:ascii="Calibri" w:hAnsi="Calibri" w:cs="Calibri"/>
          <w:color w:val="000000"/>
          <w:sz w:val="20"/>
          <w:lang w:val="en-GB"/>
        </w:rPr>
      </w:pPr>
      <w:r>
        <w:rPr>
          <w:rFonts w:ascii="Calibri" w:hAnsi="Calibri" w:cs="Calibri"/>
          <w:color w:val="0066FF"/>
          <w:lang w:val="en-GB"/>
        </w:rPr>
        <w:t xml:space="preserve">4. </w:t>
      </w:r>
      <w:r>
        <w:rPr>
          <w:rFonts w:ascii="Calibri" w:hAnsi="Calibri" w:cs="Calibri"/>
          <w:color w:val="0066FF"/>
          <w:spacing w:val="-1"/>
          <w:lang w:val="en-GB"/>
        </w:rPr>
        <w:t>PROJECT</w:t>
      </w:r>
      <w:r>
        <w:rPr>
          <w:rFonts w:ascii="Calibri" w:hAnsi="Calibri" w:cs="Calibri"/>
          <w:color w:val="000000"/>
          <w:lang w:val="en-GB"/>
        </w:rPr>
        <w:t> </w:t>
      </w:r>
      <w:r>
        <w:rPr>
          <w:rFonts w:ascii="Calibri" w:hAnsi="Calibri" w:cs="Calibri"/>
          <w:color w:val="0066FF"/>
          <w:spacing w:val="-1"/>
          <w:lang w:val="en-GB"/>
        </w:rPr>
        <w:t>COST</w:t>
      </w:r>
      <w:r>
        <w:rPr>
          <w:rFonts w:ascii="Calibri" w:hAnsi="Calibri" w:cs="Calibri"/>
          <w:color w:val="000000"/>
          <w:lang w:val="en-GB"/>
        </w:rPr>
        <w:t> </w:t>
      </w:r>
      <w:r>
        <w:rPr>
          <w:rFonts w:ascii="Calibri" w:hAnsi="Calibri" w:cs="Calibri"/>
          <w:color w:val="0066FF"/>
          <w:lang w:val="en-GB"/>
        </w:rPr>
        <w:t>AND</w:t>
      </w:r>
      <w:r>
        <w:rPr>
          <w:rFonts w:ascii="Calibri" w:hAnsi="Calibri" w:cs="Calibri"/>
          <w:color w:val="000000"/>
          <w:lang w:val="en-GB"/>
        </w:rPr>
        <w:t> </w:t>
      </w:r>
      <w:r>
        <w:rPr>
          <w:rFonts w:ascii="Calibri" w:hAnsi="Calibri" w:cs="Calibri"/>
          <w:color w:val="0066FF"/>
          <w:spacing w:val="-6"/>
          <w:lang w:val="en-GB"/>
        </w:rPr>
        <w:t>REQUIRED</w:t>
      </w:r>
      <w:r>
        <w:rPr>
          <w:rFonts w:ascii="Calibri" w:hAnsi="Calibri" w:cs="Calibri"/>
          <w:color w:val="000000"/>
          <w:lang w:val="en-GB"/>
        </w:rPr>
        <w:t> </w:t>
      </w:r>
      <w:r>
        <w:rPr>
          <w:rFonts w:ascii="Calibri" w:hAnsi="Calibri" w:cs="Calibri"/>
          <w:color w:val="0066FF"/>
          <w:spacing w:val="-1"/>
          <w:lang w:val="en-GB"/>
        </w:rPr>
        <w:t>GRANT</w:t>
      </w:r>
      <w:r>
        <w:rPr>
          <w:rFonts w:ascii="Calibri" w:hAnsi="Calibri" w:cs="Calibri"/>
          <w:color w:val="000000"/>
          <w:lang w:val="en-GB"/>
        </w:rPr>
        <w:t> </w:t>
      </w:r>
      <w:r>
        <w:rPr>
          <w:rFonts w:ascii="Calibri" w:hAnsi="Calibri" w:cs="Calibri"/>
          <w:color w:val="0066FF"/>
          <w:spacing w:val="-1"/>
          <w:lang w:val="en-GB"/>
        </w:rPr>
        <w:t>(IN €)</w:t>
      </w:r>
      <w:r>
        <w:rPr>
          <w:rFonts w:ascii="Calibri" w:hAnsi="Calibri" w:cs="Calibri"/>
          <w:color w:val="000000"/>
          <w:sz w:val="20"/>
          <w:lang w:val="en-GB"/>
        </w:rPr>
        <w:t> </w:t>
      </w:r>
    </w:p>
    <w:p w:rsidR="003F736B" w:rsidRDefault="00AE6E9C">
      <w:pPr>
        <w:rPr>
          <w:sz w:val="20"/>
          <w:szCs w:val="20"/>
        </w:rPr>
      </w:pPr>
      <w:r>
        <w:rPr>
          <w:sz w:val="20"/>
          <w:szCs w:val="20"/>
        </w:rPr>
        <w:t xml:space="preserve">A detailed budget and procurement plan need to be uploaded using the standard Excel templates provided.  </w:t>
      </w:r>
    </w:p>
    <w:p w:rsidR="00677C66" w:rsidRPr="00677C66" w:rsidRDefault="00677C66">
      <w:pPr>
        <w:pStyle w:val="berschrift4"/>
        <w:numPr>
          <w:ilvl w:val="0"/>
          <w:numId w:val="0"/>
        </w:numPr>
        <w:ind w:left="284" w:hanging="284"/>
        <w:rPr>
          <w:rFonts w:ascii="Calibri" w:hAnsi="Calibri" w:cs="Calibri"/>
          <w:color w:val="0066FF"/>
          <w:sz w:val="6"/>
          <w:szCs w:val="6"/>
          <w:lang w:val="en-GB"/>
        </w:rPr>
      </w:pPr>
    </w:p>
    <w:p w:rsidR="003F736B" w:rsidRDefault="00AE6E9C">
      <w:pPr>
        <w:pStyle w:val="berschrift4"/>
        <w:numPr>
          <w:ilvl w:val="0"/>
          <w:numId w:val="0"/>
        </w:numPr>
        <w:ind w:left="284" w:hanging="284"/>
        <w:rPr>
          <w:rFonts w:ascii="Calibri" w:hAnsi="Calibri" w:cs="Calibri"/>
          <w:b/>
          <w:color w:val="0066FF"/>
          <w:lang w:val="en-GB"/>
        </w:rPr>
      </w:pPr>
      <w:r>
        <w:rPr>
          <w:rFonts w:ascii="Calibri" w:hAnsi="Calibri" w:cs="Calibri"/>
          <w:color w:val="0066FF"/>
          <w:lang w:val="en-GB"/>
        </w:rPr>
        <w:t>5.</w:t>
      </w:r>
      <w:r>
        <w:rPr>
          <w:rFonts w:ascii="Calibri" w:hAnsi="Calibri" w:cs="Calibri"/>
          <w:color w:val="0066FF"/>
          <w:lang w:val="en-GB"/>
        </w:rPr>
        <w:tab/>
        <w:t>KEY STAFF</w:t>
      </w:r>
    </w:p>
    <w:tbl>
      <w:tblPr>
        <w:tblStyle w:val="Tabellenraster"/>
        <w:tblW w:w="0" w:type="auto"/>
        <w:tblLook w:val="04A0" w:firstRow="1" w:lastRow="0" w:firstColumn="1" w:lastColumn="0" w:noHBand="0" w:noVBand="1"/>
      </w:tblPr>
      <w:tblGrid>
        <w:gridCol w:w="4661"/>
        <w:gridCol w:w="4581"/>
      </w:tblGrid>
      <w:tr w:rsidR="003F736B">
        <w:tc>
          <w:tcPr>
            <w:tcW w:w="4927" w:type="dxa"/>
          </w:tcPr>
          <w:p w:rsidR="003F736B" w:rsidRDefault="00AE6E9C">
            <w:pPr>
              <w:tabs>
                <w:tab w:val="left" w:pos="-284"/>
              </w:tabs>
              <w:rPr>
                <w:color w:val="000000"/>
                <w:spacing w:val="-6"/>
                <w:sz w:val="20"/>
                <w:lang w:val="en-GB"/>
              </w:rPr>
            </w:pPr>
            <w:r>
              <w:rPr>
                <w:sz w:val="20"/>
                <w:lang w:val="en-GB"/>
              </w:rPr>
              <w:t>Provide a summary of the project management teams’ skills, strengths and experience (</w:t>
            </w:r>
            <w:r>
              <w:rPr>
                <w:color w:val="000000"/>
                <w:spacing w:val="-6"/>
                <w:sz w:val="20"/>
                <w:lang w:val="en-GB"/>
              </w:rPr>
              <w:t>Max 500 words)</w:t>
            </w:r>
          </w:p>
          <w:p w:rsidR="003F736B" w:rsidRDefault="003F736B">
            <w:pPr>
              <w:tabs>
                <w:tab w:val="left" w:pos="-284"/>
              </w:tabs>
              <w:rPr>
                <w:color w:val="000000"/>
                <w:spacing w:val="-6"/>
                <w:sz w:val="20"/>
                <w:lang w:val="en-GB"/>
              </w:rPr>
            </w:pPr>
          </w:p>
          <w:p w:rsidR="003F736B" w:rsidRDefault="003F736B">
            <w:pPr>
              <w:tabs>
                <w:tab w:val="left" w:pos="-284"/>
              </w:tabs>
              <w:rPr>
                <w:color w:val="000000"/>
                <w:spacing w:val="-6"/>
                <w:sz w:val="20"/>
                <w:lang w:val="en-GB"/>
              </w:rPr>
            </w:pPr>
          </w:p>
          <w:p w:rsidR="003F736B" w:rsidRDefault="003F736B">
            <w:pPr>
              <w:tabs>
                <w:tab w:val="left" w:pos="-284"/>
              </w:tabs>
              <w:rPr>
                <w:color w:val="000000"/>
                <w:spacing w:val="-6"/>
                <w:sz w:val="20"/>
                <w:lang w:val="en-GB"/>
              </w:rPr>
            </w:pPr>
          </w:p>
          <w:p w:rsidR="003F736B" w:rsidRDefault="003F736B">
            <w:pPr>
              <w:tabs>
                <w:tab w:val="left" w:pos="-284"/>
              </w:tabs>
              <w:rPr>
                <w:color w:val="000000"/>
                <w:spacing w:val="-6"/>
                <w:sz w:val="20"/>
                <w:lang w:val="en-GB"/>
              </w:rPr>
            </w:pPr>
          </w:p>
          <w:p w:rsidR="003F736B" w:rsidRDefault="00AE6E9C">
            <w:pPr>
              <w:tabs>
                <w:tab w:val="left" w:pos="-284"/>
              </w:tabs>
              <w:rPr>
                <w:sz w:val="20"/>
                <w:lang w:val="en-GB"/>
              </w:rPr>
            </w:pPr>
            <w:r>
              <w:rPr>
                <w:color w:val="000000"/>
                <w:spacing w:val="-6"/>
                <w:sz w:val="20"/>
                <w:lang w:val="en-GB"/>
              </w:rPr>
              <w:t xml:space="preserve">Please provide up to 5 CVs of key staff completed providing using the provided template </w:t>
            </w:r>
            <w:r>
              <w:rPr>
                <w:sz w:val="20"/>
                <w:lang w:val="en-GB"/>
              </w:rPr>
              <w:t xml:space="preserve">to the online application portal </w:t>
            </w:r>
          </w:p>
        </w:tc>
        <w:tc>
          <w:tcPr>
            <w:tcW w:w="4927" w:type="dxa"/>
          </w:tcPr>
          <w:p w:rsidR="003F736B" w:rsidRDefault="003F736B">
            <w:pPr>
              <w:tabs>
                <w:tab w:val="left" w:pos="-284"/>
              </w:tabs>
              <w:rPr>
                <w:sz w:val="20"/>
                <w:lang w:val="en-GB"/>
              </w:rPr>
            </w:pPr>
          </w:p>
          <w:p w:rsidR="003F736B" w:rsidRDefault="003F736B">
            <w:pPr>
              <w:tabs>
                <w:tab w:val="left" w:pos="-284"/>
              </w:tabs>
              <w:rPr>
                <w:sz w:val="20"/>
                <w:lang w:val="en-GB"/>
              </w:rPr>
            </w:pPr>
          </w:p>
          <w:p w:rsidR="003F736B" w:rsidRDefault="003F736B">
            <w:pPr>
              <w:tabs>
                <w:tab w:val="left" w:pos="-284"/>
              </w:tabs>
              <w:rPr>
                <w:sz w:val="20"/>
                <w:lang w:val="en-GB"/>
              </w:rPr>
            </w:pPr>
          </w:p>
          <w:p w:rsidR="003F736B" w:rsidRDefault="003F736B">
            <w:pPr>
              <w:tabs>
                <w:tab w:val="left" w:pos="-284"/>
              </w:tabs>
              <w:rPr>
                <w:sz w:val="20"/>
                <w:lang w:val="en-GB"/>
              </w:rPr>
            </w:pPr>
          </w:p>
          <w:p w:rsidR="003F736B" w:rsidRDefault="003F736B">
            <w:pPr>
              <w:tabs>
                <w:tab w:val="left" w:pos="-284"/>
              </w:tabs>
              <w:rPr>
                <w:sz w:val="20"/>
                <w:lang w:val="en-GB"/>
              </w:rPr>
            </w:pPr>
          </w:p>
          <w:p w:rsidR="003F736B" w:rsidRDefault="003F736B">
            <w:pPr>
              <w:tabs>
                <w:tab w:val="left" w:pos="-284"/>
              </w:tabs>
              <w:jc w:val="both"/>
              <w:rPr>
                <w:sz w:val="20"/>
                <w:lang w:val="en-GB"/>
              </w:rPr>
            </w:pPr>
          </w:p>
        </w:tc>
      </w:tr>
    </w:tbl>
    <w:p w:rsidR="00677C66" w:rsidRDefault="00677C66">
      <w:pPr>
        <w:pStyle w:val="berschrift4"/>
        <w:numPr>
          <w:ilvl w:val="0"/>
          <w:numId w:val="0"/>
        </w:numPr>
        <w:ind w:left="284" w:hanging="284"/>
        <w:rPr>
          <w:rFonts w:ascii="Calibri" w:hAnsi="Calibri" w:cs="Calibri"/>
          <w:color w:val="0066FF"/>
          <w:lang w:val="en-GB"/>
        </w:rPr>
      </w:pPr>
    </w:p>
    <w:p w:rsidR="003F736B" w:rsidRDefault="00AE6E9C">
      <w:pPr>
        <w:pStyle w:val="berschrift4"/>
        <w:numPr>
          <w:ilvl w:val="0"/>
          <w:numId w:val="0"/>
        </w:numPr>
        <w:ind w:left="284" w:hanging="284"/>
        <w:rPr>
          <w:rFonts w:ascii="Calibri" w:hAnsi="Calibri" w:cs="Calibri"/>
          <w:b/>
          <w:color w:val="0066FF"/>
          <w:lang w:val="en-GB"/>
        </w:rPr>
      </w:pPr>
      <w:r>
        <w:rPr>
          <w:rFonts w:ascii="Calibri" w:hAnsi="Calibri" w:cs="Calibri"/>
          <w:color w:val="0066FF"/>
          <w:lang w:val="en-GB"/>
        </w:rPr>
        <w:t>6.</w:t>
      </w:r>
      <w:r>
        <w:rPr>
          <w:rFonts w:ascii="Calibri" w:hAnsi="Calibri" w:cs="Calibri"/>
          <w:color w:val="0066FF"/>
          <w:lang w:val="en-GB"/>
        </w:rPr>
        <w:tab/>
        <w:t xml:space="preserve">DECLARATION BY THE APPLICANT </w:t>
      </w:r>
    </w:p>
    <w:p w:rsidR="003F736B" w:rsidRDefault="00AE6E9C">
      <w:pPr>
        <w:tabs>
          <w:tab w:val="left" w:pos="-284"/>
        </w:tabs>
        <w:jc w:val="both"/>
        <w:rPr>
          <w:sz w:val="20"/>
          <w:szCs w:val="20"/>
          <w:lang w:val="en-GB"/>
        </w:rPr>
      </w:pPr>
      <w:r>
        <w:rPr>
          <w:sz w:val="20"/>
          <w:szCs w:val="20"/>
          <w:lang w:val="en-GB"/>
        </w:rPr>
        <w:t xml:space="preserve">The lead applicant, represented by the undersigned, being the authorised signatory of the lead applicant, and in the context of the present application, representing any partners in the proposed project, hereby declares that </w:t>
      </w:r>
    </w:p>
    <w:p w:rsidR="003F736B" w:rsidRDefault="00AE6E9C">
      <w:pPr>
        <w:pStyle w:val="Listenabsatz"/>
        <w:numPr>
          <w:ilvl w:val="0"/>
          <w:numId w:val="19"/>
        </w:numPr>
        <w:tabs>
          <w:tab w:val="left" w:pos="-284"/>
          <w:tab w:val="left" w:pos="284"/>
        </w:tabs>
        <w:spacing w:after="0"/>
        <w:jc w:val="both"/>
        <w:rPr>
          <w:color w:val="000000"/>
          <w:sz w:val="20"/>
          <w:szCs w:val="20"/>
          <w:lang w:val="en-GB"/>
        </w:rPr>
      </w:pPr>
      <w:r>
        <w:rPr>
          <w:rFonts w:ascii="Arial" w:hAnsi="Arial" w:cs="Arial"/>
          <w:sz w:val="20"/>
          <w:szCs w:val="20"/>
          <w:lang w:val="en-GB"/>
        </w:rPr>
        <w:t>⁭</w:t>
      </w:r>
      <w:r>
        <w:rPr>
          <w:sz w:val="20"/>
          <w:szCs w:val="20"/>
          <w:lang w:val="en-GB"/>
        </w:rPr>
        <w:t>The applicant is registered as a (type of institution to be specified) in accordance with (state relevant legislation) since (specify date of incorporation)</w:t>
      </w:r>
    </w:p>
    <w:p w:rsidR="003F736B" w:rsidRDefault="00AE6E9C">
      <w:pPr>
        <w:pStyle w:val="Listenabsatz"/>
        <w:numPr>
          <w:ilvl w:val="0"/>
          <w:numId w:val="19"/>
        </w:numPr>
        <w:tabs>
          <w:tab w:val="left" w:pos="-284"/>
          <w:tab w:val="left" w:pos="284"/>
        </w:tabs>
        <w:spacing w:after="0"/>
        <w:jc w:val="both"/>
        <w:rPr>
          <w:color w:val="000000"/>
          <w:sz w:val="20"/>
          <w:szCs w:val="20"/>
          <w:lang w:val="en-GB"/>
        </w:rPr>
      </w:pPr>
      <w:r>
        <w:rPr>
          <w:color w:val="000000"/>
          <w:sz w:val="20"/>
          <w:szCs w:val="20"/>
          <w:lang w:val="en-GB"/>
        </w:rPr>
        <w:t>The applicant understands and accepts the conditions of this open call process</w:t>
      </w:r>
    </w:p>
    <w:p w:rsidR="003F736B" w:rsidRDefault="00AE6E9C">
      <w:pPr>
        <w:pStyle w:val="Listenabsatz"/>
        <w:numPr>
          <w:ilvl w:val="0"/>
          <w:numId w:val="19"/>
        </w:numPr>
        <w:tabs>
          <w:tab w:val="left" w:pos="-284"/>
          <w:tab w:val="left" w:pos="284"/>
        </w:tabs>
        <w:spacing w:after="0"/>
        <w:jc w:val="both"/>
        <w:rPr>
          <w:sz w:val="20"/>
          <w:szCs w:val="20"/>
          <w:lang w:val="en-GB"/>
        </w:rPr>
      </w:pPr>
      <w:r>
        <w:rPr>
          <w:sz w:val="20"/>
          <w:szCs w:val="20"/>
          <w:lang w:val="en-GB"/>
        </w:rPr>
        <w:t xml:space="preserve">The budget shown in section 4 of this application is realistic and the applicant has access to the co-financing requirements specified in that section of this application form. </w:t>
      </w:r>
    </w:p>
    <w:p w:rsidR="003F736B" w:rsidRDefault="00AE6E9C">
      <w:pPr>
        <w:pStyle w:val="Listenabsatz"/>
        <w:numPr>
          <w:ilvl w:val="0"/>
          <w:numId w:val="19"/>
        </w:numPr>
        <w:tabs>
          <w:tab w:val="left" w:pos="-284"/>
          <w:tab w:val="left" w:pos="284"/>
        </w:tabs>
        <w:spacing w:after="0"/>
        <w:jc w:val="both"/>
        <w:rPr>
          <w:sz w:val="20"/>
          <w:szCs w:val="20"/>
          <w:lang w:val="en-GB"/>
        </w:rPr>
      </w:pPr>
      <w:r>
        <w:rPr>
          <w:sz w:val="20"/>
          <w:szCs w:val="20"/>
          <w:lang w:val="en-GB"/>
        </w:rPr>
        <w:t>The applicant’s staff has the professional competence and qualifications specified in Section 5 of this application.</w:t>
      </w:r>
    </w:p>
    <w:p w:rsidR="003F736B" w:rsidRDefault="00AE6E9C">
      <w:pPr>
        <w:pStyle w:val="Listenabsatz"/>
        <w:numPr>
          <w:ilvl w:val="0"/>
          <w:numId w:val="19"/>
        </w:numPr>
        <w:tabs>
          <w:tab w:val="left" w:pos="-284"/>
          <w:tab w:val="left" w:pos="284"/>
        </w:tabs>
        <w:spacing w:after="0"/>
        <w:jc w:val="both"/>
        <w:rPr>
          <w:sz w:val="20"/>
          <w:szCs w:val="20"/>
          <w:lang w:val="en-GB"/>
        </w:rPr>
      </w:pPr>
      <w:r>
        <w:rPr>
          <w:sz w:val="20"/>
          <w:szCs w:val="20"/>
          <w:lang w:val="en-GB"/>
        </w:rPr>
        <w:t>the applicant is directly responsible for the preparation, management and implementation of the project with its partners, if any, and is not acting as an intermediary;</w:t>
      </w:r>
    </w:p>
    <w:p w:rsidR="003F736B" w:rsidRDefault="00AE6E9C">
      <w:pPr>
        <w:pStyle w:val="Listenabsatz"/>
        <w:numPr>
          <w:ilvl w:val="0"/>
          <w:numId w:val="19"/>
        </w:numPr>
        <w:tabs>
          <w:tab w:val="left" w:pos="-284"/>
          <w:tab w:val="left" w:pos="284"/>
        </w:tabs>
        <w:spacing w:after="0"/>
        <w:jc w:val="both"/>
        <w:rPr>
          <w:sz w:val="20"/>
          <w:szCs w:val="20"/>
          <w:lang w:val="en-GB"/>
        </w:rPr>
      </w:pPr>
      <w:r>
        <w:rPr>
          <w:sz w:val="20"/>
          <w:szCs w:val="20"/>
          <w:lang w:val="en-GB"/>
        </w:rPr>
        <w:t>the applicant and each partner (if any) are eligible in accordance with the eligibility criteria set out in the Guidelines for Applicants.</w:t>
      </w:r>
    </w:p>
    <w:p w:rsidR="003F736B" w:rsidRDefault="00AE6E9C">
      <w:pPr>
        <w:rPr>
          <w:sz w:val="20"/>
          <w:lang w:val="en-GB"/>
        </w:rPr>
      </w:pPr>
      <w:r>
        <w:rPr>
          <w:sz w:val="20"/>
          <w:lang w:val="en-GB"/>
        </w:rPr>
        <w:br w:type="page"/>
      </w:r>
    </w:p>
    <w:p w:rsidR="003F736B" w:rsidRDefault="00AE6E9C">
      <w:pPr>
        <w:tabs>
          <w:tab w:val="left" w:pos="-284"/>
        </w:tabs>
        <w:rPr>
          <w:sz w:val="20"/>
          <w:lang w:val="en-GB"/>
        </w:rPr>
      </w:pPr>
      <w:r>
        <w:rPr>
          <w:sz w:val="20"/>
          <w:lang w:val="en-GB"/>
        </w:rPr>
        <w:lastRenderedPageBreak/>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1842"/>
        <w:gridCol w:w="7518"/>
      </w:tblGrid>
      <w:tr w:rsidR="003F736B">
        <w:trPr>
          <w:cantSplit/>
        </w:trPr>
        <w:tc>
          <w:tcPr>
            <w:tcW w:w="1842" w:type="dxa"/>
            <w:tcBorders>
              <w:top w:val="single" w:sz="6" w:space="0" w:color="000000"/>
              <w:left w:val="single" w:sz="6" w:space="0" w:color="000000"/>
              <w:bottom w:val="single" w:sz="6" w:space="0" w:color="000000"/>
              <w:right w:val="single" w:sz="6" w:space="0" w:color="000000"/>
            </w:tcBorders>
            <w:shd w:val="clear" w:color="FFFFFF" w:fill="FFFFFF" w:themeFill="background1"/>
            <w:vAlign w:val="center"/>
          </w:tcPr>
          <w:p w:rsidR="003F736B" w:rsidRDefault="00AE6E9C">
            <w:pPr>
              <w:rPr>
                <w:b/>
                <w:color w:val="000000"/>
                <w:sz w:val="20"/>
                <w:lang w:val="en-GB"/>
              </w:rPr>
            </w:pPr>
            <w:r>
              <w:rPr>
                <w:b/>
                <w:color w:val="000000"/>
                <w:sz w:val="20"/>
                <w:lang w:val="en-GB"/>
              </w:rPr>
              <w:t>Name</w:t>
            </w:r>
          </w:p>
        </w:tc>
        <w:tc>
          <w:tcPr>
            <w:tcW w:w="7518" w:type="dxa"/>
            <w:tcBorders>
              <w:top w:val="single" w:sz="6" w:space="0" w:color="000000"/>
              <w:left w:val="single" w:sz="6" w:space="0" w:color="000000"/>
              <w:bottom w:val="single" w:sz="6" w:space="0" w:color="000000"/>
              <w:right w:val="single" w:sz="6" w:space="0" w:color="000000"/>
            </w:tcBorders>
            <w:vAlign w:val="center"/>
          </w:tcPr>
          <w:p w:rsidR="003F736B" w:rsidRDefault="003F736B">
            <w:pPr>
              <w:rPr>
                <w:b/>
                <w:color w:val="000000"/>
                <w:sz w:val="20"/>
                <w:lang w:val="en-GB"/>
              </w:rPr>
            </w:pPr>
          </w:p>
        </w:tc>
      </w:tr>
      <w:tr w:rsidR="003F736B">
        <w:trPr>
          <w:cantSplit/>
        </w:trPr>
        <w:tc>
          <w:tcPr>
            <w:tcW w:w="1842" w:type="dxa"/>
            <w:tcBorders>
              <w:top w:val="single" w:sz="6" w:space="0" w:color="000000"/>
              <w:left w:val="single" w:sz="6" w:space="0" w:color="000000"/>
              <w:bottom w:val="single" w:sz="6" w:space="0" w:color="000000"/>
              <w:right w:val="single" w:sz="6" w:space="0" w:color="000000"/>
            </w:tcBorders>
            <w:shd w:val="clear" w:color="FFFFFF" w:fill="FFFFFF" w:themeFill="background1"/>
            <w:vAlign w:val="center"/>
          </w:tcPr>
          <w:p w:rsidR="003F736B" w:rsidRDefault="00AE6E9C">
            <w:pPr>
              <w:rPr>
                <w:b/>
                <w:color w:val="000000"/>
                <w:sz w:val="20"/>
                <w:lang w:val="en-GB"/>
              </w:rPr>
            </w:pPr>
            <w:r>
              <w:rPr>
                <w:b/>
                <w:color w:val="000000"/>
                <w:sz w:val="20"/>
                <w:lang w:val="en-GB"/>
              </w:rPr>
              <w:t>Signature</w:t>
            </w:r>
            <w:r>
              <w:rPr>
                <w:rStyle w:val="Funotenzeichen"/>
                <w:b/>
                <w:color w:val="000000"/>
                <w:sz w:val="20"/>
                <w:lang w:val="en-GB"/>
              </w:rPr>
              <w:footnoteReference w:id="19"/>
            </w:r>
          </w:p>
          <w:p w:rsidR="003F736B" w:rsidRDefault="003F736B">
            <w:pPr>
              <w:rPr>
                <w:b/>
                <w:color w:val="000000"/>
                <w:sz w:val="20"/>
                <w:lang w:val="en-GB"/>
              </w:rPr>
            </w:pPr>
          </w:p>
        </w:tc>
        <w:tc>
          <w:tcPr>
            <w:tcW w:w="7518" w:type="dxa"/>
            <w:tcBorders>
              <w:top w:val="single" w:sz="6" w:space="0" w:color="000000"/>
              <w:left w:val="single" w:sz="6" w:space="0" w:color="000000"/>
              <w:bottom w:val="single" w:sz="6" w:space="0" w:color="000000"/>
              <w:right w:val="single" w:sz="6" w:space="0" w:color="000000"/>
            </w:tcBorders>
            <w:vAlign w:val="center"/>
          </w:tcPr>
          <w:p w:rsidR="003F736B" w:rsidRDefault="003F736B">
            <w:pPr>
              <w:rPr>
                <w:b/>
                <w:color w:val="000000"/>
                <w:sz w:val="20"/>
                <w:lang w:val="en-GB"/>
              </w:rPr>
            </w:pPr>
          </w:p>
        </w:tc>
      </w:tr>
      <w:tr w:rsidR="003F736B">
        <w:trPr>
          <w:cantSplit/>
        </w:trPr>
        <w:tc>
          <w:tcPr>
            <w:tcW w:w="1842" w:type="dxa"/>
            <w:tcBorders>
              <w:top w:val="single" w:sz="6" w:space="0" w:color="000000"/>
              <w:left w:val="single" w:sz="6" w:space="0" w:color="000000"/>
              <w:bottom w:val="single" w:sz="6" w:space="0" w:color="000000"/>
              <w:right w:val="single" w:sz="6" w:space="0" w:color="000000"/>
            </w:tcBorders>
            <w:shd w:val="clear" w:color="FFFFFF" w:fill="FFFFFF" w:themeFill="background1"/>
            <w:vAlign w:val="center"/>
          </w:tcPr>
          <w:p w:rsidR="003F736B" w:rsidRDefault="00AE6E9C">
            <w:pPr>
              <w:rPr>
                <w:b/>
                <w:color w:val="000000"/>
                <w:sz w:val="20"/>
                <w:lang w:val="en-GB"/>
              </w:rPr>
            </w:pPr>
            <w:r>
              <w:rPr>
                <w:b/>
                <w:color w:val="000000"/>
                <w:sz w:val="20"/>
                <w:lang w:val="en-GB"/>
              </w:rPr>
              <w:t>Position</w:t>
            </w:r>
          </w:p>
        </w:tc>
        <w:tc>
          <w:tcPr>
            <w:tcW w:w="7518" w:type="dxa"/>
            <w:tcBorders>
              <w:top w:val="single" w:sz="6" w:space="0" w:color="000000"/>
              <w:left w:val="single" w:sz="6" w:space="0" w:color="000000"/>
              <w:bottom w:val="single" w:sz="6" w:space="0" w:color="000000"/>
              <w:right w:val="single" w:sz="6" w:space="0" w:color="000000"/>
            </w:tcBorders>
            <w:vAlign w:val="center"/>
          </w:tcPr>
          <w:p w:rsidR="003F736B" w:rsidRDefault="003F736B">
            <w:pPr>
              <w:rPr>
                <w:b/>
                <w:color w:val="000000"/>
                <w:sz w:val="20"/>
                <w:lang w:val="en-GB"/>
              </w:rPr>
            </w:pPr>
          </w:p>
        </w:tc>
      </w:tr>
      <w:tr w:rsidR="003F736B">
        <w:trPr>
          <w:cantSplit/>
        </w:trPr>
        <w:tc>
          <w:tcPr>
            <w:tcW w:w="1842" w:type="dxa"/>
            <w:tcBorders>
              <w:top w:val="single" w:sz="6" w:space="0" w:color="000000"/>
              <w:left w:val="single" w:sz="6" w:space="0" w:color="000000"/>
              <w:bottom w:val="single" w:sz="6" w:space="0" w:color="000000"/>
              <w:right w:val="single" w:sz="6" w:space="0" w:color="000000"/>
            </w:tcBorders>
            <w:shd w:val="clear" w:color="FFFFFF" w:fill="FFFFFF" w:themeFill="background1"/>
            <w:vAlign w:val="center"/>
          </w:tcPr>
          <w:p w:rsidR="003F736B" w:rsidRDefault="00AE6E9C">
            <w:pPr>
              <w:rPr>
                <w:b/>
                <w:color w:val="000000"/>
                <w:sz w:val="20"/>
                <w:lang w:val="en-GB"/>
              </w:rPr>
            </w:pPr>
            <w:r>
              <w:rPr>
                <w:b/>
                <w:color w:val="000000"/>
                <w:sz w:val="20"/>
                <w:lang w:val="en-GB"/>
              </w:rPr>
              <w:t>Date</w:t>
            </w:r>
          </w:p>
        </w:tc>
        <w:tc>
          <w:tcPr>
            <w:tcW w:w="7518" w:type="dxa"/>
            <w:tcBorders>
              <w:top w:val="single" w:sz="6" w:space="0" w:color="000000"/>
              <w:left w:val="single" w:sz="6" w:space="0" w:color="000000"/>
              <w:bottom w:val="single" w:sz="6" w:space="0" w:color="000000"/>
              <w:right w:val="single" w:sz="6" w:space="0" w:color="000000"/>
            </w:tcBorders>
            <w:vAlign w:val="center"/>
          </w:tcPr>
          <w:p w:rsidR="003F736B" w:rsidRDefault="003F736B">
            <w:pPr>
              <w:rPr>
                <w:b/>
                <w:color w:val="000000"/>
                <w:sz w:val="20"/>
                <w:lang w:val="en-GB"/>
              </w:rPr>
            </w:pPr>
          </w:p>
        </w:tc>
      </w:tr>
    </w:tbl>
    <w:p w:rsidR="003F736B" w:rsidRDefault="003F736B">
      <w:pPr>
        <w:rPr>
          <w:sz w:val="20"/>
          <w:szCs w:val="20"/>
          <w:lang w:val="en-GB"/>
        </w:rPr>
      </w:pPr>
    </w:p>
    <w:p w:rsidR="003F736B" w:rsidRDefault="003F736B">
      <w:pPr>
        <w:rPr>
          <w:lang w:val="en-GB"/>
        </w:rPr>
      </w:pPr>
    </w:p>
    <w:sectPr w:rsidR="003F736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6B" w:rsidRDefault="00AE6E9C">
      <w:pPr>
        <w:spacing w:before="0" w:after="0"/>
      </w:pPr>
      <w:r>
        <w:separator/>
      </w:r>
    </w:p>
  </w:endnote>
  <w:endnote w:type="continuationSeparator" w:id="0">
    <w:p w:rsidR="003F736B" w:rsidRDefault="00AE6E9C">
      <w:pPr>
        <w:spacing w:before="0" w:after="0"/>
      </w:pPr>
      <w:r>
        <w:continuationSeparator/>
      </w:r>
    </w:p>
  </w:endnote>
  <w:endnote w:type="continuationNotice" w:id="1">
    <w:p w:rsidR="003F736B" w:rsidRDefault="003F73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tzerland">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232033"/>
      <w:docPartObj>
        <w:docPartGallery w:val="Page Numbers (Bottom of Page)"/>
        <w:docPartUnique/>
      </w:docPartObj>
    </w:sdtPr>
    <w:sdtEndPr/>
    <w:sdtContent>
      <w:p w:rsidR="003F736B" w:rsidRDefault="00AE6E9C">
        <w:pPr>
          <w:pStyle w:val="Fuzeile"/>
          <w:pBdr>
            <w:top w:val="single" w:sz="4" w:space="1" w:color="D9D9D9" w:themeColor="background1" w:themeShade="D9"/>
          </w:pBdr>
          <w:rPr>
            <w:b/>
            <w:bCs/>
          </w:rPr>
        </w:pPr>
        <w:r>
          <w:fldChar w:fldCharType="begin"/>
        </w:r>
        <w:r>
          <w:instrText xml:space="preserve"> PAGE   \* MERGEFORMAT </w:instrText>
        </w:r>
        <w:r>
          <w:fldChar w:fldCharType="separate"/>
        </w:r>
        <w:r w:rsidR="003A15CD" w:rsidRPr="003A15CD">
          <w:rPr>
            <w:b/>
            <w:bCs/>
            <w:noProof/>
          </w:rPr>
          <w:t>2</w:t>
        </w:r>
        <w:r>
          <w:rPr>
            <w:b/>
            <w:bCs/>
          </w:rPr>
          <w:fldChar w:fldCharType="end"/>
        </w:r>
        <w:r>
          <w:rPr>
            <w:b/>
            <w:bCs/>
          </w:rPr>
          <w:t xml:space="preserve"> | </w:t>
        </w:r>
        <w:r>
          <w:rPr>
            <w:color w:val="7F7F7F" w:themeColor="background1" w:themeShade="7F"/>
            <w:spacing w:val="60"/>
          </w:rPr>
          <w:t>Page</w:t>
        </w:r>
      </w:p>
    </w:sdtContent>
  </w:sdt>
  <w:p w:rsidR="003F736B" w:rsidRDefault="003F73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6B" w:rsidRDefault="00AE6E9C">
      <w:pPr>
        <w:spacing w:before="0" w:after="0"/>
      </w:pPr>
      <w:r>
        <w:separator/>
      </w:r>
    </w:p>
  </w:footnote>
  <w:footnote w:type="continuationSeparator" w:id="0">
    <w:p w:rsidR="003F736B" w:rsidRDefault="00AE6E9C">
      <w:pPr>
        <w:spacing w:before="0" w:after="0"/>
      </w:pPr>
      <w:r>
        <w:continuationSeparator/>
      </w:r>
    </w:p>
  </w:footnote>
  <w:footnote w:type="continuationNotice" w:id="1">
    <w:p w:rsidR="003F736B" w:rsidRDefault="003F736B">
      <w:pPr>
        <w:spacing w:before="0" w:after="0"/>
      </w:pPr>
    </w:p>
  </w:footnote>
  <w:footnote w:id="2">
    <w:p w:rsidR="003F736B" w:rsidRDefault="00AE6E9C">
      <w:pPr>
        <w:pStyle w:val="Funotentext"/>
        <w:spacing w:before="0" w:after="0"/>
        <w:jc w:val="both"/>
      </w:pPr>
      <w:r>
        <w:rPr>
          <w:rStyle w:val="Funotenzeichen"/>
        </w:rPr>
        <w:footnoteRef/>
      </w:r>
      <w:r>
        <w:t xml:space="preserve"> Beyond the provision of financing, the EU contributes to the conceptualisation of a set of actions promoting circular economy in EU partner countries, supports their implementation – with, </w:t>
      </w:r>
      <w:r>
        <w:rPr>
          <w:i/>
          <w:iCs/>
        </w:rPr>
        <w:t>inter alia</w:t>
      </w:r>
      <w:r>
        <w:t>, policy dialogue, networking, exchange of best practices, promotion of synergies and coordination with other actions – as well as their communication / visibility.</w:t>
      </w:r>
    </w:p>
  </w:footnote>
  <w:footnote w:id="3">
    <w:p w:rsidR="003F736B" w:rsidRDefault="00AE6E9C">
      <w:pPr>
        <w:pStyle w:val="Funotentext"/>
        <w:spacing w:before="0" w:after="0"/>
      </w:pPr>
      <w:r>
        <w:rPr>
          <w:rStyle w:val="Funotenzeichen"/>
        </w:rPr>
        <w:footnoteRef/>
      </w:r>
      <w:r>
        <w:t xml:space="preserve"> Subject to finalisation of contractual arrangements</w:t>
      </w:r>
    </w:p>
  </w:footnote>
  <w:footnote w:id="4">
    <w:p w:rsidR="003F736B" w:rsidRDefault="00AE6E9C">
      <w:pPr>
        <w:pStyle w:val="Funotentext"/>
        <w:spacing w:before="0" w:after="0"/>
        <w:jc w:val="both"/>
        <w:rPr>
          <w:szCs w:val="18"/>
        </w:rPr>
      </w:pPr>
      <w:r>
        <w:rPr>
          <w:rStyle w:val="Funotenzeichen"/>
          <w:szCs w:val="18"/>
        </w:rPr>
        <w:footnoteRef/>
      </w:r>
      <w:hyperlink r:id="rId1" w:tooltip="https://www.oecd.org/science/oslo-manual-2018-9789264304604-en.htm" w:history="1">
        <w:r>
          <w:rPr>
            <w:rStyle w:val="Hyperlink"/>
          </w:rPr>
          <w:t>https://www.oecd.org/science/oslo-manual-2018-9789264304604-en.htm</w:t>
        </w:r>
      </w:hyperlink>
      <w:r>
        <w:t xml:space="preserve"> </w:t>
      </w:r>
    </w:p>
  </w:footnote>
  <w:footnote w:id="5">
    <w:p w:rsidR="003F736B" w:rsidRDefault="00AE6E9C">
      <w:pPr>
        <w:pStyle w:val="Funotentext"/>
        <w:spacing w:before="0" w:after="0"/>
      </w:pPr>
      <w:r>
        <w:rPr>
          <w:rStyle w:val="Funotenzeichen"/>
        </w:rPr>
        <w:footnoteRef/>
      </w:r>
      <w:r>
        <w:t xml:space="preserve"> </w:t>
      </w:r>
      <w:r>
        <w:rPr>
          <w:szCs w:val="18"/>
        </w:rPr>
        <w:t>Such as</w:t>
      </w:r>
      <w:r>
        <w:rPr>
          <w:i/>
          <w:szCs w:val="18"/>
        </w:rPr>
        <w:t xml:space="preserve"> </w:t>
      </w:r>
      <w:r>
        <w:rPr>
          <w:szCs w:val="18"/>
        </w:rPr>
        <w:t xml:space="preserve">32.61 </w:t>
      </w:r>
      <w:r>
        <w:rPr>
          <w:i/>
          <w:iCs/>
          <w:szCs w:val="18"/>
        </w:rPr>
        <w:t>“Plastics Product Manufacturing”</w:t>
      </w:r>
      <w:r>
        <w:rPr>
          <w:szCs w:val="18"/>
        </w:rPr>
        <w:t xml:space="preserve">, 26.71 – </w:t>
      </w:r>
      <w:r>
        <w:rPr>
          <w:i/>
          <w:iCs/>
          <w:szCs w:val="18"/>
        </w:rPr>
        <w:t>“Packaging Paper and Plastics Film”</w:t>
      </w:r>
      <w:r>
        <w:rPr>
          <w:szCs w:val="18"/>
        </w:rPr>
        <w:t xml:space="preserve">, 30.89 </w:t>
      </w:r>
      <w:r>
        <w:rPr>
          <w:i/>
          <w:iCs/>
          <w:szCs w:val="18"/>
        </w:rPr>
        <w:t>“Plastics Products, Not Elsewhere Classified”</w:t>
      </w:r>
    </w:p>
  </w:footnote>
  <w:footnote w:id="6">
    <w:p w:rsidR="003F736B" w:rsidRDefault="00AE6E9C">
      <w:pPr>
        <w:pStyle w:val="Funotentext"/>
        <w:spacing w:before="0" w:after="0"/>
        <w:jc w:val="both"/>
        <w:rPr>
          <w:szCs w:val="18"/>
        </w:rPr>
      </w:pPr>
      <w:r>
        <w:rPr>
          <w:rStyle w:val="Funotenzeichen"/>
          <w:szCs w:val="18"/>
        </w:rPr>
        <w:footnoteRef/>
      </w:r>
      <w:hyperlink r:id="rId2" w:tooltip="http://www.oecd.org/dac/financing-sustainable-development/development-finance-standards/DAC_List_ODA_Recipients2018to2020_flows_En.pdf" w:history="1">
        <w:r>
          <w:rPr>
            <w:rStyle w:val="Hyperlink"/>
            <w:szCs w:val="18"/>
          </w:rPr>
          <w:t>http://www.oecd.org/dac/financing-sustainable-development/development-finance-standards/DAC_List_ODA_Recipients2018to2020_flows_En.pdf</w:t>
        </w:r>
      </w:hyperlink>
      <w:r>
        <w:rPr>
          <w:szCs w:val="18"/>
        </w:rPr>
        <w:t xml:space="preserve"> </w:t>
      </w:r>
    </w:p>
  </w:footnote>
  <w:footnote w:id="7">
    <w:p w:rsidR="003F736B" w:rsidRDefault="00AE6E9C">
      <w:pPr>
        <w:pStyle w:val="Funotentext"/>
        <w:spacing w:before="0" w:after="0"/>
      </w:pPr>
      <w:r>
        <w:rPr>
          <w:rStyle w:val="Funotenzeichen"/>
        </w:rPr>
        <w:footnoteRef/>
      </w:r>
      <w:r>
        <w:t xml:space="preserve"> Packaging belonging to the 39.23 HS Product category “Articles for the conveyance or packaging of goods, of plastics; stoppers, lids, caps and other closures, of plastics”, or HS Product Categories for plastic-containing packaging such as 39.20, 39.26 and 48.11.</w:t>
      </w:r>
    </w:p>
  </w:footnote>
  <w:footnote w:id="8">
    <w:p w:rsidR="003F736B" w:rsidRDefault="00AE6E9C">
      <w:pPr>
        <w:pStyle w:val="Funotentext"/>
        <w:spacing w:before="0" w:after="0"/>
        <w:jc w:val="both"/>
        <w:rPr>
          <w:szCs w:val="18"/>
        </w:rPr>
      </w:pPr>
      <w:r>
        <w:rPr>
          <w:rStyle w:val="Funotenzeichen"/>
          <w:szCs w:val="18"/>
        </w:rPr>
        <w:footnoteRef/>
      </w:r>
      <w:hyperlink r:id="rId3" w:tooltip="http://www.oecd.org/dac/financing-sustainable-development/development-finance-standards/DAC_List_ODA_Recipients2018to2020_flows_En.pdf" w:history="1">
        <w:r>
          <w:rPr>
            <w:rStyle w:val="Hyperlink"/>
            <w:szCs w:val="18"/>
          </w:rPr>
          <w:t>http://www.oecd.org/dac/financing-sustainable-development/development-finance-standards/DAC_List_ODA_Recipients2018to2020_flows_En.pdf</w:t>
        </w:r>
      </w:hyperlink>
      <w:r>
        <w:rPr>
          <w:szCs w:val="18"/>
        </w:rPr>
        <w:t xml:space="preserve"> </w:t>
      </w:r>
    </w:p>
  </w:footnote>
  <w:footnote w:id="9">
    <w:p w:rsidR="003F736B" w:rsidRDefault="00AE6E9C">
      <w:pPr>
        <w:pStyle w:val="Funotentext"/>
        <w:spacing w:before="0" w:after="0"/>
        <w:jc w:val="both"/>
        <w:rPr>
          <w:szCs w:val="18"/>
        </w:rPr>
      </w:pPr>
      <w:r>
        <w:rPr>
          <w:rStyle w:val="Funotenzeichen"/>
          <w:szCs w:val="18"/>
        </w:rPr>
        <w:footnoteRef/>
      </w:r>
      <w:hyperlink r:id="rId4" w:tooltip="http://www.oecd.org/dac/financing-sustainable-development/development-finance-standards/DAC_List_ODA_Recipients2018to2020_flows_En.pdf" w:history="1">
        <w:r>
          <w:rPr>
            <w:rStyle w:val="Hyperlink"/>
            <w:szCs w:val="18"/>
          </w:rPr>
          <w:t>http://www.oecd.org/dac/financing-sustainable-development/development-finance-standards/DAC_List_ODA_Recipients2018to2020_flows_En.pdf</w:t>
        </w:r>
      </w:hyperlink>
      <w:r>
        <w:rPr>
          <w:szCs w:val="18"/>
        </w:rPr>
        <w:t xml:space="preserve"> </w:t>
      </w:r>
    </w:p>
  </w:footnote>
  <w:footnote w:id="10">
    <w:p w:rsidR="003F736B" w:rsidRDefault="00AE6E9C">
      <w:pPr>
        <w:pStyle w:val="Funotentext"/>
        <w:spacing w:before="0" w:after="0"/>
      </w:pPr>
      <w:r>
        <w:rPr>
          <w:rStyle w:val="Funotenzeichen"/>
        </w:rPr>
        <w:footnoteRef/>
      </w:r>
      <w:r>
        <w:t xml:space="preserve"> </w:t>
      </w:r>
      <w:r>
        <w:rPr>
          <w:szCs w:val="18"/>
        </w:rPr>
        <w:t>Such as</w:t>
      </w:r>
      <w:r>
        <w:rPr>
          <w:i/>
          <w:szCs w:val="18"/>
        </w:rPr>
        <w:t xml:space="preserve"> </w:t>
      </w:r>
      <w:r>
        <w:rPr>
          <w:szCs w:val="18"/>
        </w:rPr>
        <w:t xml:space="preserve">32.61 </w:t>
      </w:r>
      <w:r>
        <w:rPr>
          <w:i/>
          <w:iCs/>
          <w:szCs w:val="18"/>
        </w:rPr>
        <w:t>“Plastics Product Manufacturing”</w:t>
      </w:r>
      <w:r>
        <w:rPr>
          <w:szCs w:val="18"/>
        </w:rPr>
        <w:t xml:space="preserve">, 26.71 – </w:t>
      </w:r>
      <w:r>
        <w:rPr>
          <w:i/>
          <w:iCs/>
          <w:szCs w:val="18"/>
        </w:rPr>
        <w:t>“Packaging Paper and Plastics Film”</w:t>
      </w:r>
      <w:r>
        <w:rPr>
          <w:szCs w:val="18"/>
        </w:rPr>
        <w:t xml:space="preserve">, 30.89 </w:t>
      </w:r>
      <w:r>
        <w:rPr>
          <w:i/>
          <w:iCs/>
          <w:szCs w:val="18"/>
        </w:rPr>
        <w:t>“Plastics Products, Not Elsewhere Classified”</w:t>
      </w:r>
    </w:p>
  </w:footnote>
  <w:footnote w:id="11">
    <w:p w:rsidR="003F736B" w:rsidRDefault="00AE6E9C">
      <w:pPr>
        <w:pStyle w:val="Funotentext"/>
        <w:spacing w:before="0" w:after="0"/>
        <w:jc w:val="both"/>
        <w:rPr>
          <w:szCs w:val="18"/>
        </w:rPr>
      </w:pPr>
      <w:r>
        <w:rPr>
          <w:rStyle w:val="Funotenzeichen"/>
          <w:szCs w:val="18"/>
        </w:rPr>
        <w:footnoteRef/>
      </w:r>
      <w:hyperlink r:id="rId5" w:tooltip="http://www.oecd.org/dac/financing-sustainable-development/development-finance-standards/DAC_List_ODA_Recipients2018to2020_flows_En.pdf" w:history="1">
        <w:r>
          <w:rPr>
            <w:rStyle w:val="Hyperlink"/>
            <w:szCs w:val="18"/>
          </w:rPr>
          <w:t>http://www.oecd.org/dac/financing-sustainable-development/development-finance-standards/DAC_List_ODA_Recipients2018to2020_flows_En.pdf</w:t>
        </w:r>
      </w:hyperlink>
      <w:r>
        <w:rPr>
          <w:szCs w:val="18"/>
        </w:rPr>
        <w:t xml:space="preserve"> </w:t>
      </w:r>
    </w:p>
  </w:footnote>
  <w:footnote w:id="12">
    <w:p w:rsidR="003F736B" w:rsidRDefault="00AE6E9C">
      <w:pPr>
        <w:pStyle w:val="Funotentext"/>
        <w:spacing w:before="0" w:after="0"/>
        <w:jc w:val="both"/>
        <w:rPr>
          <w:szCs w:val="18"/>
        </w:rPr>
      </w:pPr>
      <w:r>
        <w:rPr>
          <w:rStyle w:val="Funotenzeichen"/>
          <w:szCs w:val="18"/>
        </w:rPr>
        <w:footnoteRef/>
      </w:r>
      <w:r>
        <w:rPr>
          <w:szCs w:val="18"/>
        </w:rPr>
        <w:t xml:space="preserve"> </w:t>
      </w:r>
      <w:hyperlink r:id="rId6" w:tooltip="http://www.oecd.org/dac/financing-sustainable-development/development-finance-standards/DAC_List_ODA_Recipients2018to2020_flows_En.pdf" w:history="1">
        <w:r>
          <w:rPr>
            <w:rStyle w:val="Hyperlink"/>
            <w:szCs w:val="18"/>
          </w:rPr>
          <w:t>http://www.oecd.org/dac/financing-sustainable-development/development-finance-standards/DAC_List_ODA_Recipients2018to2020_flows_En.pdf</w:t>
        </w:r>
      </w:hyperlink>
      <w:r>
        <w:rPr>
          <w:szCs w:val="18"/>
        </w:rPr>
        <w:t xml:space="preserve"> </w:t>
      </w:r>
    </w:p>
  </w:footnote>
  <w:footnote w:id="13">
    <w:p w:rsidR="003F736B" w:rsidRDefault="00AE6E9C">
      <w:pPr>
        <w:pStyle w:val="Funotentext"/>
        <w:spacing w:before="0" w:after="0"/>
        <w:jc w:val="both"/>
        <w:rPr>
          <w:szCs w:val="18"/>
        </w:rPr>
      </w:pPr>
      <w:r>
        <w:rPr>
          <w:rStyle w:val="Funotenzeichen"/>
          <w:szCs w:val="18"/>
        </w:rPr>
        <w:footnoteRef/>
      </w:r>
      <w:r>
        <w:rPr>
          <w:szCs w:val="18"/>
        </w:rPr>
        <w:t xml:space="preserve"> Overheads (i</w:t>
      </w:r>
      <w:r>
        <w:rPr>
          <w:szCs w:val="18"/>
          <w:lang w:eastAsia="en-GB" w:bidi="kn-IN"/>
        </w:rPr>
        <w:t>ndirect costs incurred in carrying out the action) are eligible for inclusion as co-financing at a flat-rate funding fixed at 5% of the value of the applicants eligible direct in-kind costs</w:t>
      </w:r>
      <w:r>
        <w:rPr>
          <w:color w:val="0000FF"/>
          <w:szCs w:val="18"/>
          <w:lang w:eastAsia="en-GB" w:bidi="kn-IN"/>
        </w:rPr>
        <w:t>.</w:t>
      </w:r>
    </w:p>
  </w:footnote>
  <w:footnote w:id="14">
    <w:p w:rsidR="003F736B" w:rsidRDefault="00AE6E9C">
      <w:pPr>
        <w:pStyle w:val="Funotentext"/>
      </w:pPr>
      <w:r>
        <w:rPr>
          <w:rStyle w:val="Funotenzeichen"/>
        </w:rPr>
        <w:footnoteRef/>
      </w:r>
      <w:r>
        <w:t xml:space="preserve"> </w:t>
      </w:r>
      <w:hyperlink r:id="rId7" w:tooltip="http://www.chemicalleasing.com" w:history="1">
        <w:r>
          <w:rPr>
            <w:rStyle w:val="Hyperlink"/>
            <w:szCs w:val="18"/>
          </w:rPr>
          <w:t>http://www.chemicalleasing.com</w:t>
        </w:r>
      </w:hyperlink>
    </w:p>
  </w:footnote>
  <w:footnote w:id="15">
    <w:p w:rsidR="003F736B" w:rsidRDefault="00AE6E9C">
      <w:pPr>
        <w:pStyle w:val="Funotentext"/>
        <w:spacing w:before="0" w:after="0"/>
        <w:jc w:val="both"/>
        <w:rPr>
          <w:szCs w:val="18"/>
        </w:rPr>
      </w:pPr>
      <w:r>
        <w:rPr>
          <w:rStyle w:val="Funotenzeichen"/>
          <w:szCs w:val="18"/>
        </w:rPr>
        <w:footnoteRef/>
      </w:r>
      <w:r>
        <w:rPr>
          <w:szCs w:val="18"/>
        </w:rPr>
        <w:t xml:space="preserve"> This number was issued to you by email when you registered on the website to download the “Guidelines for Applicants”.</w:t>
      </w:r>
    </w:p>
  </w:footnote>
  <w:footnote w:id="16">
    <w:p w:rsidR="003F736B" w:rsidRDefault="00AE6E9C">
      <w:pPr>
        <w:pStyle w:val="Funotentext"/>
        <w:spacing w:before="0" w:after="0"/>
        <w:jc w:val="both"/>
        <w:rPr>
          <w:szCs w:val="18"/>
        </w:rPr>
      </w:pPr>
      <w:r>
        <w:rPr>
          <w:rStyle w:val="Funotenzeichen"/>
          <w:szCs w:val="18"/>
        </w:rPr>
        <w:footnoteRef/>
      </w:r>
      <w:hyperlink r:id="rId8" w:tooltip="http://www.oecd.org/dac/financing-sustainable-development/development-finance-standards/DAC_List_ODA_Recipients2018to2020_flows_En.pdf" w:history="1">
        <w:r>
          <w:rPr>
            <w:rStyle w:val="Hyperlink"/>
            <w:szCs w:val="18"/>
          </w:rPr>
          <w:t>http://www.oecd.org/dac/financing-sustainable-development/development-finance-standards/DAC_List_ODA_Recipients2018to2020_flows_En.pdf</w:t>
        </w:r>
      </w:hyperlink>
      <w:r>
        <w:rPr>
          <w:szCs w:val="18"/>
        </w:rPr>
        <w:t xml:space="preserve"> </w:t>
      </w:r>
    </w:p>
  </w:footnote>
  <w:footnote w:id="17">
    <w:p w:rsidR="003F736B" w:rsidRDefault="00AE6E9C">
      <w:pPr>
        <w:pStyle w:val="Funotentext"/>
        <w:spacing w:before="0" w:after="0"/>
      </w:pPr>
      <w:r>
        <w:rPr>
          <w:rStyle w:val="Funotenzeichen"/>
        </w:rPr>
        <w:footnoteRef/>
      </w:r>
      <w:r>
        <w:t xml:space="preserve"> Packaging belonging to the 39.23 HS Product category “Articles for the conveyance or packaging of goods, of plastics; stoppers, lids, caps and other closures, of plastics”, or HS Product Categories for plastic-containing packaging such as 39.20, 39.26 and 48.11.</w:t>
      </w:r>
    </w:p>
  </w:footnote>
  <w:footnote w:id="18">
    <w:p w:rsidR="003F736B" w:rsidRDefault="00AE6E9C">
      <w:pPr>
        <w:pStyle w:val="Funotentext"/>
        <w:spacing w:before="0" w:after="0"/>
        <w:rPr>
          <w:szCs w:val="18"/>
        </w:rPr>
      </w:pPr>
      <w:r>
        <w:rPr>
          <w:rStyle w:val="Funotenzeichen"/>
          <w:szCs w:val="18"/>
        </w:rPr>
        <w:footnoteRef/>
      </w:r>
      <w:r>
        <w:rPr>
          <w:szCs w:val="18"/>
        </w:rPr>
        <w:t xml:space="preserve"> </w:t>
      </w:r>
      <w:hyperlink r:id="rId9" w:tooltip="https://unstats.un.org/unsd/classifications/Econ/Download/In%20Text/ISIC_Rev_4_publication_English.pdf" w:history="1">
        <w:r>
          <w:rPr>
            <w:rStyle w:val="Hyperlink"/>
            <w:szCs w:val="18"/>
          </w:rPr>
          <w:t>https://unstats.un.org/unsd/classifications/Econ/Download/In Text/ISIC_Rev_4_publication_English.pdf</w:t>
        </w:r>
      </w:hyperlink>
    </w:p>
  </w:footnote>
  <w:footnote w:id="19">
    <w:p w:rsidR="003F736B" w:rsidRDefault="00AE6E9C">
      <w:pPr>
        <w:pStyle w:val="Funotentext"/>
        <w:spacing w:before="0" w:after="0"/>
        <w:rPr>
          <w:szCs w:val="18"/>
        </w:rPr>
      </w:pPr>
      <w:r>
        <w:rPr>
          <w:rStyle w:val="Funotenzeichen"/>
          <w:szCs w:val="18"/>
        </w:rPr>
        <w:footnoteRef/>
      </w:r>
      <w:r>
        <w:rPr>
          <w:szCs w:val="18"/>
        </w:rPr>
        <w:t xml:space="preserve"> E-Signatures are accepted in accordance with </w:t>
      </w:r>
      <w:r>
        <w:rPr>
          <w:rFonts w:cs="Arial"/>
          <w:color w:val="111111"/>
          <w:szCs w:val="18"/>
          <w:shd w:val="clear" w:color="FFFFFF" w:fill="FFFFFF"/>
        </w:rPr>
        <w:t>Regulation (EU) No 910/2014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0D6"/>
    <w:multiLevelType w:val="multilevel"/>
    <w:tmpl w:val="0D2A66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84312D"/>
    <w:multiLevelType w:val="hybridMultilevel"/>
    <w:tmpl w:val="A1E8BC7C"/>
    <w:lvl w:ilvl="0" w:tplc="7276B8D6">
      <w:start w:val="1"/>
      <w:numFmt w:val="lowerLetter"/>
      <w:lvlText w:val="%1."/>
      <w:lvlJc w:val="left"/>
      <w:pPr>
        <w:tabs>
          <w:tab w:val="num" w:pos="720"/>
        </w:tabs>
        <w:ind w:left="720" w:hanging="360"/>
      </w:pPr>
    </w:lvl>
    <w:lvl w:ilvl="1" w:tplc="A030C214">
      <w:start w:val="1"/>
      <w:numFmt w:val="lowerLetter"/>
      <w:lvlText w:val="%2."/>
      <w:lvlJc w:val="left"/>
      <w:pPr>
        <w:tabs>
          <w:tab w:val="num" w:pos="1440"/>
        </w:tabs>
        <w:ind w:left="1440" w:hanging="360"/>
      </w:pPr>
    </w:lvl>
    <w:lvl w:ilvl="2" w:tplc="10CA619A">
      <w:start w:val="1"/>
      <w:numFmt w:val="lowerLetter"/>
      <w:lvlText w:val="%3."/>
      <w:lvlJc w:val="left"/>
      <w:pPr>
        <w:tabs>
          <w:tab w:val="num" w:pos="2160"/>
        </w:tabs>
        <w:ind w:left="2160" w:hanging="360"/>
      </w:pPr>
    </w:lvl>
    <w:lvl w:ilvl="3" w:tplc="ECF8915C">
      <w:start w:val="1"/>
      <w:numFmt w:val="lowerLetter"/>
      <w:lvlText w:val="%4."/>
      <w:lvlJc w:val="left"/>
      <w:pPr>
        <w:tabs>
          <w:tab w:val="num" w:pos="2880"/>
        </w:tabs>
        <w:ind w:left="2880" w:hanging="360"/>
      </w:pPr>
    </w:lvl>
    <w:lvl w:ilvl="4" w:tplc="E7600D1A">
      <w:start w:val="1"/>
      <w:numFmt w:val="lowerLetter"/>
      <w:lvlText w:val="%5."/>
      <w:lvlJc w:val="left"/>
      <w:pPr>
        <w:tabs>
          <w:tab w:val="num" w:pos="3600"/>
        </w:tabs>
        <w:ind w:left="3600" w:hanging="360"/>
      </w:pPr>
    </w:lvl>
    <w:lvl w:ilvl="5" w:tplc="EFCE6AB8">
      <w:start w:val="1"/>
      <w:numFmt w:val="lowerLetter"/>
      <w:lvlText w:val="%6."/>
      <w:lvlJc w:val="left"/>
      <w:pPr>
        <w:tabs>
          <w:tab w:val="num" w:pos="4320"/>
        </w:tabs>
        <w:ind w:left="4320" w:hanging="360"/>
      </w:pPr>
    </w:lvl>
    <w:lvl w:ilvl="6" w:tplc="A4F03860">
      <w:start w:val="1"/>
      <w:numFmt w:val="lowerLetter"/>
      <w:lvlText w:val="%7."/>
      <w:lvlJc w:val="left"/>
      <w:pPr>
        <w:tabs>
          <w:tab w:val="num" w:pos="5040"/>
        </w:tabs>
        <w:ind w:left="5040" w:hanging="360"/>
      </w:pPr>
    </w:lvl>
    <w:lvl w:ilvl="7" w:tplc="4C90A628">
      <w:start w:val="1"/>
      <w:numFmt w:val="lowerLetter"/>
      <w:lvlText w:val="%8."/>
      <w:lvlJc w:val="left"/>
      <w:pPr>
        <w:tabs>
          <w:tab w:val="num" w:pos="5760"/>
        </w:tabs>
        <w:ind w:left="5760" w:hanging="360"/>
      </w:pPr>
    </w:lvl>
    <w:lvl w:ilvl="8" w:tplc="D5EC78A8">
      <w:start w:val="1"/>
      <w:numFmt w:val="lowerLetter"/>
      <w:lvlText w:val="%9."/>
      <w:lvlJc w:val="left"/>
      <w:pPr>
        <w:tabs>
          <w:tab w:val="num" w:pos="6480"/>
        </w:tabs>
        <w:ind w:left="6480" w:hanging="360"/>
      </w:pPr>
    </w:lvl>
  </w:abstractNum>
  <w:abstractNum w:abstractNumId="2">
    <w:nsid w:val="10E71A41"/>
    <w:multiLevelType w:val="hybridMultilevel"/>
    <w:tmpl w:val="CA7464C2"/>
    <w:lvl w:ilvl="0" w:tplc="C8923DF4">
      <w:start w:val="1"/>
      <w:numFmt w:val="bullet"/>
      <w:lvlText w:val="●"/>
      <w:lvlJc w:val="left"/>
      <w:pPr>
        <w:ind w:left="720" w:hanging="360"/>
      </w:pPr>
      <w:rPr>
        <w:rFonts w:ascii="noto sans symbols" w:eastAsia="noto sans symbols" w:hAnsi="noto sans symbols" w:cs="noto sans symbols"/>
        <w:b w:val="0"/>
        <w:i w:val="0"/>
        <w:strike w:val="0"/>
        <w:color w:val="339966"/>
        <w:sz w:val="18"/>
        <w:szCs w:val="18"/>
        <w:u w:val="none"/>
        <w:shd w:val="clear" w:color="auto" w:fill="auto"/>
        <w:vertAlign w:val="baseline"/>
      </w:rPr>
    </w:lvl>
    <w:lvl w:ilvl="1" w:tplc="1A5C8864">
      <w:start w:val="1"/>
      <w:numFmt w:val="bullet"/>
      <w:lvlText w:val="o"/>
      <w:lvlJc w:val="left"/>
      <w:pPr>
        <w:ind w:left="1440" w:hanging="360"/>
      </w:pPr>
      <w:rPr>
        <w:rFonts w:ascii="Courier New" w:eastAsia="Courier New" w:hAnsi="Courier New" w:cs="Courier New"/>
      </w:rPr>
    </w:lvl>
    <w:lvl w:ilvl="2" w:tplc="0748D248">
      <w:start w:val="1"/>
      <w:numFmt w:val="bullet"/>
      <w:lvlText w:val="▪"/>
      <w:lvlJc w:val="left"/>
      <w:pPr>
        <w:ind w:left="2160" w:hanging="360"/>
      </w:pPr>
      <w:rPr>
        <w:rFonts w:ascii="noto sans symbols" w:eastAsia="noto sans symbols" w:hAnsi="noto sans symbols" w:cs="noto sans symbols"/>
      </w:rPr>
    </w:lvl>
    <w:lvl w:ilvl="3" w:tplc="9E70C084">
      <w:start w:val="1"/>
      <w:numFmt w:val="bullet"/>
      <w:lvlText w:val="●"/>
      <w:lvlJc w:val="left"/>
      <w:pPr>
        <w:ind w:left="2880" w:hanging="360"/>
      </w:pPr>
      <w:rPr>
        <w:rFonts w:ascii="noto sans symbols" w:eastAsia="noto sans symbols" w:hAnsi="noto sans symbols" w:cs="noto sans symbols"/>
      </w:rPr>
    </w:lvl>
    <w:lvl w:ilvl="4" w:tplc="1084D57A">
      <w:start w:val="1"/>
      <w:numFmt w:val="bullet"/>
      <w:lvlText w:val="o"/>
      <w:lvlJc w:val="left"/>
      <w:pPr>
        <w:ind w:left="3600" w:hanging="360"/>
      </w:pPr>
      <w:rPr>
        <w:rFonts w:ascii="Courier New" w:eastAsia="Courier New" w:hAnsi="Courier New" w:cs="Courier New"/>
      </w:rPr>
    </w:lvl>
    <w:lvl w:ilvl="5" w:tplc="4DEA613A">
      <w:start w:val="1"/>
      <w:numFmt w:val="bullet"/>
      <w:lvlText w:val="▪"/>
      <w:lvlJc w:val="left"/>
      <w:pPr>
        <w:ind w:left="4320" w:hanging="360"/>
      </w:pPr>
      <w:rPr>
        <w:rFonts w:ascii="noto sans symbols" w:eastAsia="noto sans symbols" w:hAnsi="noto sans symbols" w:cs="noto sans symbols"/>
      </w:rPr>
    </w:lvl>
    <w:lvl w:ilvl="6" w:tplc="5D061286">
      <w:start w:val="1"/>
      <w:numFmt w:val="bullet"/>
      <w:lvlText w:val="●"/>
      <w:lvlJc w:val="left"/>
      <w:pPr>
        <w:ind w:left="5040" w:hanging="360"/>
      </w:pPr>
      <w:rPr>
        <w:rFonts w:ascii="noto sans symbols" w:eastAsia="noto sans symbols" w:hAnsi="noto sans symbols" w:cs="noto sans symbols"/>
      </w:rPr>
    </w:lvl>
    <w:lvl w:ilvl="7" w:tplc="19FE73B2">
      <w:start w:val="1"/>
      <w:numFmt w:val="bullet"/>
      <w:lvlText w:val="o"/>
      <w:lvlJc w:val="left"/>
      <w:pPr>
        <w:ind w:left="5760" w:hanging="360"/>
      </w:pPr>
      <w:rPr>
        <w:rFonts w:ascii="Courier New" w:eastAsia="Courier New" w:hAnsi="Courier New" w:cs="Courier New"/>
      </w:rPr>
    </w:lvl>
    <w:lvl w:ilvl="8" w:tplc="D7A6BC0A">
      <w:start w:val="1"/>
      <w:numFmt w:val="bullet"/>
      <w:lvlText w:val="▪"/>
      <w:lvlJc w:val="left"/>
      <w:pPr>
        <w:ind w:left="6480" w:hanging="360"/>
      </w:pPr>
      <w:rPr>
        <w:rFonts w:ascii="noto sans symbols" w:eastAsia="noto sans symbols" w:hAnsi="noto sans symbols" w:cs="noto sans symbols"/>
      </w:rPr>
    </w:lvl>
  </w:abstractNum>
  <w:abstractNum w:abstractNumId="3">
    <w:nsid w:val="14B17127"/>
    <w:multiLevelType w:val="hybridMultilevel"/>
    <w:tmpl w:val="6D5E3FD0"/>
    <w:lvl w:ilvl="0" w:tplc="898A0EF0">
      <w:start w:val="1"/>
      <w:numFmt w:val="bullet"/>
      <w:lvlText w:val=""/>
      <w:lvlJc w:val="left"/>
      <w:pPr>
        <w:ind w:left="720" w:hanging="360"/>
      </w:pPr>
      <w:rPr>
        <w:rFonts w:ascii="Symbol" w:hAnsi="Symbol" w:hint="default"/>
      </w:rPr>
    </w:lvl>
    <w:lvl w:ilvl="1" w:tplc="6F6AD42E">
      <w:start w:val="1"/>
      <w:numFmt w:val="bullet"/>
      <w:lvlText w:val="o"/>
      <w:lvlJc w:val="left"/>
      <w:pPr>
        <w:ind w:left="1440" w:hanging="360"/>
      </w:pPr>
      <w:rPr>
        <w:rFonts w:ascii="Courier New" w:hAnsi="Courier New" w:cs="Courier New" w:hint="default"/>
      </w:rPr>
    </w:lvl>
    <w:lvl w:ilvl="2" w:tplc="7BF00810">
      <w:start w:val="1"/>
      <w:numFmt w:val="bullet"/>
      <w:lvlText w:val=""/>
      <w:lvlJc w:val="left"/>
      <w:pPr>
        <w:ind w:left="2160" w:hanging="360"/>
      </w:pPr>
      <w:rPr>
        <w:rFonts w:ascii="Wingdings" w:hAnsi="Wingdings" w:hint="default"/>
      </w:rPr>
    </w:lvl>
    <w:lvl w:ilvl="3" w:tplc="C81A3C8A">
      <w:start w:val="1"/>
      <w:numFmt w:val="bullet"/>
      <w:lvlText w:val=""/>
      <w:lvlJc w:val="left"/>
      <w:pPr>
        <w:ind w:left="2880" w:hanging="360"/>
      </w:pPr>
      <w:rPr>
        <w:rFonts w:ascii="Symbol" w:hAnsi="Symbol" w:hint="default"/>
      </w:rPr>
    </w:lvl>
    <w:lvl w:ilvl="4" w:tplc="C5A03F34">
      <w:start w:val="1"/>
      <w:numFmt w:val="bullet"/>
      <w:lvlText w:val="o"/>
      <w:lvlJc w:val="left"/>
      <w:pPr>
        <w:ind w:left="3600" w:hanging="360"/>
      </w:pPr>
      <w:rPr>
        <w:rFonts w:ascii="Courier New" w:hAnsi="Courier New" w:cs="Courier New" w:hint="default"/>
      </w:rPr>
    </w:lvl>
    <w:lvl w:ilvl="5" w:tplc="143A5974">
      <w:start w:val="1"/>
      <w:numFmt w:val="bullet"/>
      <w:lvlText w:val=""/>
      <w:lvlJc w:val="left"/>
      <w:pPr>
        <w:ind w:left="4320" w:hanging="360"/>
      </w:pPr>
      <w:rPr>
        <w:rFonts w:ascii="Wingdings" w:hAnsi="Wingdings" w:hint="default"/>
      </w:rPr>
    </w:lvl>
    <w:lvl w:ilvl="6" w:tplc="1F3C85A0">
      <w:start w:val="1"/>
      <w:numFmt w:val="bullet"/>
      <w:lvlText w:val=""/>
      <w:lvlJc w:val="left"/>
      <w:pPr>
        <w:ind w:left="5040" w:hanging="360"/>
      </w:pPr>
      <w:rPr>
        <w:rFonts w:ascii="Symbol" w:hAnsi="Symbol" w:hint="default"/>
      </w:rPr>
    </w:lvl>
    <w:lvl w:ilvl="7" w:tplc="BBB8082E">
      <w:start w:val="1"/>
      <w:numFmt w:val="bullet"/>
      <w:lvlText w:val="o"/>
      <w:lvlJc w:val="left"/>
      <w:pPr>
        <w:ind w:left="5760" w:hanging="360"/>
      </w:pPr>
      <w:rPr>
        <w:rFonts w:ascii="Courier New" w:hAnsi="Courier New" w:cs="Courier New" w:hint="default"/>
      </w:rPr>
    </w:lvl>
    <w:lvl w:ilvl="8" w:tplc="0EC86144">
      <w:start w:val="1"/>
      <w:numFmt w:val="bullet"/>
      <w:lvlText w:val=""/>
      <w:lvlJc w:val="left"/>
      <w:pPr>
        <w:ind w:left="6480" w:hanging="360"/>
      </w:pPr>
      <w:rPr>
        <w:rFonts w:ascii="Wingdings" w:hAnsi="Wingdings" w:hint="default"/>
      </w:rPr>
    </w:lvl>
  </w:abstractNum>
  <w:abstractNum w:abstractNumId="4">
    <w:nsid w:val="185F329B"/>
    <w:multiLevelType w:val="multilevel"/>
    <w:tmpl w:val="C1707210"/>
    <w:lvl w:ilvl="0">
      <w:start w:val="1"/>
      <w:numFmt w:val="decimal"/>
      <w:pStyle w:val="Guidelines1"/>
      <w:lvlText w:val="%1."/>
      <w:lvlJc w:val="left"/>
      <w:pPr>
        <w:ind w:left="567" w:hanging="567"/>
      </w:pPr>
      <w:rPr>
        <w:rFonts w:ascii="times new roman bold" w:hAnsi="times new roman bold" w:hint="default"/>
        <w:b/>
        <w:i w:val="0"/>
        <w:caps/>
        <w:strike w:val="0"/>
        <w:sz w:val="24"/>
        <w:vertAlign w:val="baseline"/>
      </w:rPr>
    </w:lvl>
    <w:lvl w:ilvl="1">
      <w:start w:val="1"/>
      <w:numFmt w:val="decimal"/>
      <w:pStyle w:val="Guidelines2"/>
      <w:lvlText w:val="%1.%2."/>
      <w:lvlJc w:val="left"/>
      <w:pPr>
        <w:ind w:left="567" w:hanging="567"/>
      </w:pPr>
      <w:rPr>
        <w:rFonts w:ascii="times new roman bold" w:hAnsi="times new roman bold" w:hint="default"/>
        <w:b/>
        <w:i w:val="0"/>
        <w:caps w:val="0"/>
        <w:strike w:val="0"/>
        <w:vanish w:val="0"/>
        <w:color w:val="000000"/>
        <w:sz w:val="24"/>
        <w:u w:val="none"/>
        <w:vertAlign w:val="baseline"/>
      </w:rPr>
    </w:lvl>
    <w:lvl w:ilvl="2">
      <w:start w:val="1"/>
      <w:numFmt w:val="decimal"/>
      <w:pStyle w:val="Guidelines3"/>
      <w:lvlText w:val="%1.%2.%3."/>
      <w:lvlJc w:val="left"/>
      <w:pPr>
        <w:ind w:left="851" w:hanging="851"/>
      </w:pPr>
      <w:rPr>
        <w:rFonts w:ascii="times new roman bold" w:hAnsi="times new roman bold" w:hint="default"/>
        <w:b/>
        <w:i/>
        <w:caps w:val="0"/>
        <w: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5">
    <w:nsid w:val="200B793B"/>
    <w:multiLevelType w:val="hybridMultilevel"/>
    <w:tmpl w:val="44B41CD2"/>
    <w:lvl w:ilvl="0" w:tplc="F80EBAF2">
      <w:start w:val="2"/>
      <w:numFmt w:val="lowerLetter"/>
      <w:lvlText w:val="%1."/>
      <w:lvlJc w:val="left"/>
      <w:pPr>
        <w:tabs>
          <w:tab w:val="num" w:pos="720"/>
        </w:tabs>
        <w:ind w:left="720" w:hanging="360"/>
      </w:pPr>
    </w:lvl>
    <w:lvl w:ilvl="1" w:tplc="6BDC719E">
      <w:start w:val="1"/>
      <w:numFmt w:val="lowerLetter"/>
      <w:lvlText w:val="%2."/>
      <w:lvlJc w:val="left"/>
      <w:pPr>
        <w:tabs>
          <w:tab w:val="num" w:pos="1440"/>
        </w:tabs>
        <w:ind w:left="1440" w:hanging="360"/>
      </w:pPr>
    </w:lvl>
    <w:lvl w:ilvl="2" w:tplc="1DB65628">
      <w:start w:val="1"/>
      <w:numFmt w:val="lowerLetter"/>
      <w:lvlText w:val="%3."/>
      <w:lvlJc w:val="left"/>
      <w:pPr>
        <w:tabs>
          <w:tab w:val="num" w:pos="2160"/>
        </w:tabs>
        <w:ind w:left="2160" w:hanging="360"/>
      </w:pPr>
    </w:lvl>
    <w:lvl w:ilvl="3" w:tplc="BC102354">
      <w:start w:val="1"/>
      <w:numFmt w:val="lowerLetter"/>
      <w:lvlText w:val="%4."/>
      <w:lvlJc w:val="left"/>
      <w:pPr>
        <w:tabs>
          <w:tab w:val="num" w:pos="2880"/>
        </w:tabs>
        <w:ind w:left="2880" w:hanging="360"/>
      </w:pPr>
    </w:lvl>
    <w:lvl w:ilvl="4" w:tplc="C85E7A42">
      <w:start w:val="1"/>
      <w:numFmt w:val="lowerLetter"/>
      <w:lvlText w:val="%5."/>
      <w:lvlJc w:val="left"/>
      <w:pPr>
        <w:tabs>
          <w:tab w:val="num" w:pos="3600"/>
        </w:tabs>
        <w:ind w:left="3600" w:hanging="360"/>
      </w:pPr>
    </w:lvl>
    <w:lvl w:ilvl="5" w:tplc="AC7A3724">
      <w:start w:val="1"/>
      <w:numFmt w:val="lowerLetter"/>
      <w:lvlText w:val="%6."/>
      <w:lvlJc w:val="left"/>
      <w:pPr>
        <w:tabs>
          <w:tab w:val="num" w:pos="4320"/>
        </w:tabs>
        <w:ind w:left="4320" w:hanging="360"/>
      </w:pPr>
    </w:lvl>
    <w:lvl w:ilvl="6" w:tplc="C58C3402">
      <w:start w:val="1"/>
      <w:numFmt w:val="lowerLetter"/>
      <w:lvlText w:val="%7."/>
      <w:lvlJc w:val="left"/>
      <w:pPr>
        <w:tabs>
          <w:tab w:val="num" w:pos="5040"/>
        </w:tabs>
        <w:ind w:left="5040" w:hanging="360"/>
      </w:pPr>
    </w:lvl>
    <w:lvl w:ilvl="7" w:tplc="A7168A1E">
      <w:start w:val="1"/>
      <w:numFmt w:val="lowerLetter"/>
      <w:lvlText w:val="%8."/>
      <w:lvlJc w:val="left"/>
      <w:pPr>
        <w:tabs>
          <w:tab w:val="num" w:pos="5760"/>
        </w:tabs>
        <w:ind w:left="5760" w:hanging="360"/>
      </w:pPr>
    </w:lvl>
    <w:lvl w:ilvl="8" w:tplc="46E89220">
      <w:start w:val="1"/>
      <w:numFmt w:val="lowerLetter"/>
      <w:lvlText w:val="%9."/>
      <w:lvlJc w:val="left"/>
      <w:pPr>
        <w:tabs>
          <w:tab w:val="num" w:pos="6480"/>
        </w:tabs>
        <w:ind w:left="6480" w:hanging="360"/>
      </w:pPr>
    </w:lvl>
  </w:abstractNum>
  <w:abstractNum w:abstractNumId="6">
    <w:nsid w:val="292C314C"/>
    <w:multiLevelType w:val="multilevel"/>
    <w:tmpl w:val="6504AB4C"/>
    <w:lvl w:ilvl="0">
      <w:start w:val="1"/>
      <w:numFmt w:val="decimal"/>
      <w:lvlText w:val="%1"/>
      <w:lvlJc w:val="left"/>
      <w:pPr>
        <w:ind w:left="432" w:hanging="432"/>
      </w:pPr>
    </w:lvl>
    <w:lvl w:ilvl="1">
      <w:start w:val="1"/>
      <w:numFmt w:val="decimal"/>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nsid w:val="2FDE0FB6"/>
    <w:multiLevelType w:val="hybridMultilevel"/>
    <w:tmpl w:val="DB6AFDA4"/>
    <w:lvl w:ilvl="0" w:tplc="4224E992">
      <w:start w:val="1"/>
      <w:numFmt w:val="bullet"/>
      <w:lvlText w:val=""/>
      <w:lvlJc w:val="left"/>
      <w:pPr>
        <w:ind w:left="771" w:hanging="360"/>
      </w:pPr>
      <w:rPr>
        <w:rFonts w:ascii="Symbol" w:hAnsi="Symbol" w:hint="default"/>
      </w:rPr>
    </w:lvl>
    <w:lvl w:ilvl="1" w:tplc="435EBF96">
      <w:start w:val="1"/>
      <w:numFmt w:val="bullet"/>
      <w:lvlText w:val="o"/>
      <w:lvlJc w:val="left"/>
      <w:pPr>
        <w:ind w:left="1491" w:hanging="360"/>
      </w:pPr>
      <w:rPr>
        <w:rFonts w:ascii="Courier New" w:hAnsi="Courier New" w:cs="Courier New" w:hint="default"/>
      </w:rPr>
    </w:lvl>
    <w:lvl w:ilvl="2" w:tplc="7B025FF8">
      <w:start w:val="1"/>
      <w:numFmt w:val="bullet"/>
      <w:lvlText w:val=""/>
      <w:lvlJc w:val="left"/>
      <w:pPr>
        <w:ind w:left="2211" w:hanging="360"/>
      </w:pPr>
      <w:rPr>
        <w:rFonts w:ascii="Wingdings" w:hAnsi="Wingdings" w:hint="default"/>
      </w:rPr>
    </w:lvl>
    <w:lvl w:ilvl="3" w:tplc="18E2134C">
      <w:start w:val="1"/>
      <w:numFmt w:val="bullet"/>
      <w:lvlText w:val=""/>
      <w:lvlJc w:val="left"/>
      <w:pPr>
        <w:ind w:left="2931" w:hanging="360"/>
      </w:pPr>
      <w:rPr>
        <w:rFonts w:ascii="Symbol" w:hAnsi="Symbol" w:hint="default"/>
      </w:rPr>
    </w:lvl>
    <w:lvl w:ilvl="4" w:tplc="C1D0F8B4">
      <w:start w:val="1"/>
      <w:numFmt w:val="bullet"/>
      <w:lvlText w:val="o"/>
      <w:lvlJc w:val="left"/>
      <w:pPr>
        <w:ind w:left="3651" w:hanging="360"/>
      </w:pPr>
      <w:rPr>
        <w:rFonts w:ascii="Courier New" w:hAnsi="Courier New" w:cs="Courier New" w:hint="default"/>
      </w:rPr>
    </w:lvl>
    <w:lvl w:ilvl="5" w:tplc="CF8A8C92">
      <w:start w:val="1"/>
      <w:numFmt w:val="bullet"/>
      <w:lvlText w:val=""/>
      <w:lvlJc w:val="left"/>
      <w:pPr>
        <w:ind w:left="4371" w:hanging="360"/>
      </w:pPr>
      <w:rPr>
        <w:rFonts w:ascii="Wingdings" w:hAnsi="Wingdings" w:hint="default"/>
      </w:rPr>
    </w:lvl>
    <w:lvl w:ilvl="6" w:tplc="35905012">
      <w:start w:val="1"/>
      <w:numFmt w:val="bullet"/>
      <w:lvlText w:val=""/>
      <w:lvlJc w:val="left"/>
      <w:pPr>
        <w:ind w:left="5091" w:hanging="360"/>
      </w:pPr>
      <w:rPr>
        <w:rFonts w:ascii="Symbol" w:hAnsi="Symbol" w:hint="default"/>
      </w:rPr>
    </w:lvl>
    <w:lvl w:ilvl="7" w:tplc="34921F08">
      <w:start w:val="1"/>
      <w:numFmt w:val="bullet"/>
      <w:lvlText w:val="o"/>
      <w:lvlJc w:val="left"/>
      <w:pPr>
        <w:ind w:left="5811" w:hanging="360"/>
      </w:pPr>
      <w:rPr>
        <w:rFonts w:ascii="Courier New" w:hAnsi="Courier New" w:cs="Courier New" w:hint="default"/>
      </w:rPr>
    </w:lvl>
    <w:lvl w:ilvl="8" w:tplc="D7C2CF72">
      <w:start w:val="1"/>
      <w:numFmt w:val="bullet"/>
      <w:lvlText w:val=""/>
      <w:lvlJc w:val="left"/>
      <w:pPr>
        <w:ind w:left="6531" w:hanging="360"/>
      </w:pPr>
      <w:rPr>
        <w:rFonts w:ascii="Wingdings" w:hAnsi="Wingdings" w:hint="default"/>
      </w:rPr>
    </w:lvl>
  </w:abstractNum>
  <w:abstractNum w:abstractNumId="8">
    <w:nsid w:val="31873228"/>
    <w:multiLevelType w:val="hybridMultilevel"/>
    <w:tmpl w:val="DE3C4A60"/>
    <w:lvl w:ilvl="0" w:tplc="B3BA7756">
      <w:start w:val="1"/>
      <w:numFmt w:val="bullet"/>
      <w:lvlText w:val="●"/>
      <w:lvlJc w:val="left"/>
      <w:pPr>
        <w:ind w:left="720" w:hanging="360"/>
      </w:pPr>
      <w:rPr>
        <w:rFonts w:ascii="noto sans symbols" w:eastAsia="noto sans symbols" w:hAnsi="noto sans symbols" w:cs="noto sans symbols"/>
      </w:rPr>
    </w:lvl>
    <w:lvl w:ilvl="1" w:tplc="C310C51C">
      <w:start w:val="1"/>
      <w:numFmt w:val="bullet"/>
      <w:lvlText w:val="o"/>
      <w:lvlJc w:val="left"/>
      <w:pPr>
        <w:ind w:left="1440" w:hanging="360"/>
      </w:pPr>
      <w:rPr>
        <w:rFonts w:ascii="Courier New" w:eastAsia="Courier New" w:hAnsi="Courier New" w:cs="Courier New"/>
      </w:rPr>
    </w:lvl>
    <w:lvl w:ilvl="2" w:tplc="55F40448">
      <w:start w:val="1"/>
      <w:numFmt w:val="bullet"/>
      <w:lvlText w:val="▪"/>
      <w:lvlJc w:val="left"/>
      <w:pPr>
        <w:ind w:left="2160" w:hanging="360"/>
      </w:pPr>
      <w:rPr>
        <w:rFonts w:ascii="noto sans symbols" w:eastAsia="noto sans symbols" w:hAnsi="noto sans symbols" w:cs="noto sans symbols"/>
      </w:rPr>
    </w:lvl>
    <w:lvl w:ilvl="3" w:tplc="77FEBA16">
      <w:start w:val="1"/>
      <w:numFmt w:val="bullet"/>
      <w:lvlText w:val="●"/>
      <w:lvlJc w:val="left"/>
      <w:pPr>
        <w:ind w:left="2880" w:hanging="360"/>
      </w:pPr>
      <w:rPr>
        <w:rFonts w:ascii="noto sans symbols" w:eastAsia="noto sans symbols" w:hAnsi="noto sans symbols" w:cs="noto sans symbols"/>
      </w:rPr>
    </w:lvl>
    <w:lvl w:ilvl="4" w:tplc="6582C1EE">
      <w:start w:val="1"/>
      <w:numFmt w:val="bullet"/>
      <w:lvlText w:val="o"/>
      <w:lvlJc w:val="left"/>
      <w:pPr>
        <w:ind w:left="3600" w:hanging="360"/>
      </w:pPr>
      <w:rPr>
        <w:rFonts w:ascii="Courier New" w:eastAsia="Courier New" w:hAnsi="Courier New" w:cs="Courier New"/>
      </w:rPr>
    </w:lvl>
    <w:lvl w:ilvl="5" w:tplc="49828E86">
      <w:start w:val="1"/>
      <w:numFmt w:val="bullet"/>
      <w:lvlText w:val="▪"/>
      <w:lvlJc w:val="left"/>
      <w:pPr>
        <w:ind w:left="4320" w:hanging="360"/>
      </w:pPr>
      <w:rPr>
        <w:rFonts w:ascii="noto sans symbols" w:eastAsia="noto sans symbols" w:hAnsi="noto sans symbols" w:cs="noto sans symbols"/>
      </w:rPr>
    </w:lvl>
    <w:lvl w:ilvl="6" w:tplc="356CEF08">
      <w:start w:val="1"/>
      <w:numFmt w:val="bullet"/>
      <w:lvlText w:val="●"/>
      <w:lvlJc w:val="left"/>
      <w:pPr>
        <w:ind w:left="5040" w:hanging="360"/>
      </w:pPr>
      <w:rPr>
        <w:rFonts w:ascii="noto sans symbols" w:eastAsia="noto sans symbols" w:hAnsi="noto sans symbols" w:cs="noto sans symbols"/>
      </w:rPr>
    </w:lvl>
    <w:lvl w:ilvl="7" w:tplc="95B49A08">
      <w:start w:val="1"/>
      <w:numFmt w:val="bullet"/>
      <w:lvlText w:val="o"/>
      <w:lvlJc w:val="left"/>
      <w:pPr>
        <w:ind w:left="5760" w:hanging="360"/>
      </w:pPr>
      <w:rPr>
        <w:rFonts w:ascii="Courier New" w:eastAsia="Courier New" w:hAnsi="Courier New" w:cs="Courier New"/>
      </w:rPr>
    </w:lvl>
    <w:lvl w:ilvl="8" w:tplc="B5A05374">
      <w:start w:val="1"/>
      <w:numFmt w:val="bullet"/>
      <w:lvlText w:val="▪"/>
      <w:lvlJc w:val="left"/>
      <w:pPr>
        <w:ind w:left="6480" w:hanging="360"/>
      </w:pPr>
      <w:rPr>
        <w:rFonts w:ascii="noto sans symbols" w:eastAsia="noto sans symbols" w:hAnsi="noto sans symbols" w:cs="noto sans symbols"/>
      </w:rPr>
    </w:lvl>
  </w:abstractNum>
  <w:abstractNum w:abstractNumId="9">
    <w:nsid w:val="328A0CF8"/>
    <w:multiLevelType w:val="hybridMultilevel"/>
    <w:tmpl w:val="4C1E6B98"/>
    <w:lvl w:ilvl="0" w:tplc="09648F46">
      <w:start w:val="1"/>
      <w:numFmt w:val="decimal"/>
      <w:pStyle w:val="Numberedparagraph"/>
      <w:lvlText w:val="%1."/>
      <w:lvlJc w:val="left"/>
      <w:pPr>
        <w:tabs>
          <w:tab w:val="num" w:pos="360"/>
        </w:tabs>
        <w:ind w:left="360" w:hanging="360"/>
      </w:pPr>
      <w:rPr>
        <w:rFonts w:ascii="Calibri" w:hAnsi="Calibri" w:cs="Calibri" w:hint="default"/>
        <w:b w:val="0"/>
        <w:color w:val="auto"/>
        <w:sz w:val="22"/>
        <w:szCs w:val="22"/>
      </w:rPr>
    </w:lvl>
    <w:lvl w:ilvl="1" w:tplc="1494B356">
      <w:start w:val="1"/>
      <w:numFmt w:val="decimal"/>
      <w:lvlText w:val="(%2)"/>
      <w:lvlJc w:val="left"/>
      <w:pPr>
        <w:ind w:left="1440" w:hanging="360"/>
      </w:pPr>
    </w:lvl>
    <w:lvl w:ilvl="2" w:tplc="88A8183E">
      <w:start w:val="1"/>
      <w:numFmt w:val="lowerRoman"/>
      <w:lvlText w:val="%3."/>
      <w:lvlJc w:val="right"/>
      <w:pPr>
        <w:tabs>
          <w:tab w:val="num" w:pos="2160"/>
        </w:tabs>
        <w:ind w:left="2160" w:hanging="180"/>
      </w:pPr>
    </w:lvl>
    <w:lvl w:ilvl="3" w:tplc="600AB49A">
      <w:start w:val="1"/>
      <w:numFmt w:val="decimal"/>
      <w:lvlText w:val="%4."/>
      <w:lvlJc w:val="left"/>
      <w:pPr>
        <w:tabs>
          <w:tab w:val="num" w:pos="2880"/>
        </w:tabs>
        <w:ind w:left="2880" w:hanging="360"/>
      </w:pPr>
    </w:lvl>
    <w:lvl w:ilvl="4" w:tplc="060C41C6">
      <w:start w:val="1"/>
      <w:numFmt w:val="lowerLetter"/>
      <w:lvlText w:val="%5."/>
      <w:lvlJc w:val="left"/>
      <w:pPr>
        <w:tabs>
          <w:tab w:val="num" w:pos="3600"/>
        </w:tabs>
        <w:ind w:left="3600" w:hanging="360"/>
      </w:pPr>
    </w:lvl>
    <w:lvl w:ilvl="5" w:tplc="DDEE96AE">
      <w:start w:val="1"/>
      <w:numFmt w:val="lowerRoman"/>
      <w:lvlText w:val="%6."/>
      <w:lvlJc w:val="right"/>
      <w:pPr>
        <w:tabs>
          <w:tab w:val="num" w:pos="4320"/>
        </w:tabs>
        <w:ind w:left="4320" w:hanging="180"/>
      </w:pPr>
    </w:lvl>
    <w:lvl w:ilvl="6" w:tplc="10CEED44">
      <w:start w:val="1"/>
      <w:numFmt w:val="decimal"/>
      <w:lvlText w:val="%7."/>
      <w:lvlJc w:val="left"/>
      <w:pPr>
        <w:tabs>
          <w:tab w:val="num" w:pos="5040"/>
        </w:tabs>
        <w:ind w:left="5040" w:hanging="360"/>
      </w:pPr>
    </w:lvl>
    <w:lvl w:ilvl="7" w:tplc="CB8EB92C">
      <w:start w:val="1"/>
      <w:numFmt w:val="lowerLetter"/>
      <w:lvlText w:val="%8."/>
      <w:lvlJc w:val="left"/>
      <w:pPr>
        <w:tabs>
          <w:tab w:val="num" w:pos="5760"/>
        </w:tabs>
        <w:ind w:left="5760" w:hanging="360"/>
      </w:pPr>
    </w:lvl>
    <w:lvl w:ilvl="8" w:tplc="67C09408">
      <w:start w:val="1"/>
      <w:numFmt w:val="lowerRoman"/>
      <w:lvlText w:val="%9."/>
      <w:lvlJc w:val="right"/>
      <w:pPr>
        <w:tabs>
          <w:tab w:val="num" w:pos="6480"/>
        </w:tabs>
        <w:ind w:left="6480" w:hanging="180"/>
      </w:pPr>
    </w:lvl>
  </w:abstractNum>
  <w:abstractNum w:abstractNumId="10">
    <w:nsid w:val="3DB22721"/>
    <w:multiLevelType w:val="hybridMultilevel"/>
    <w:tmpl w:val="B37C0A48"/>
    <w:lvl w:ilvl="0" w:tplc="E280E954">
      <w:start w:val="1"/>
      <w:numFmt w:val="lowerLetter"/>
      <w:lvlText w:val="%1."/>
      <w:lvlJc w:val="left"/>
      <w:pPr>
        <w:ind w:left="720" w:hanging="360"/>
      </w:pPr>
      <w:rPr>
        <w:rFonts w:hint="default"/>
        <w:lang w:val="en-US"/>
      </w:rPr>
    </w:lvl>
    <w:lvl w:ilvl="1" w:tplc="E2F4532A">
      <w:start w:val="1"/>
      <w:numFmt w:val="lowerLetter"/>
      <w:lvlText w:val="%2."/>
      <w:lvlJc w:val="left"/>
      <w:pPr>
        <w:ind w:left="1440" w:hanging="360"/>
      </w:pPr>
    </w:lvl>
    <w:lvl w:ilvl="2" w:tplc="E3D05346">
      <w:start w:val="1"/>
      <w:numFmt w:val="lowerRoman"/>
      <w:lvlText w:val="%3."/>
      <w:lvlJc w:val="right"/>
      <w:pPr>
        <w:ind w:left="2160" w:hanging="180"/>
      </w:pPr>
    </w:lvl>
    <w:lvl w:ilvl="3" w:tplc="1664733A">
      <w:start w:val="1"/>
      <w:numFmt w:val="decimal"/>
      <w:lvlText w:val="%4."/>
      <w:lvlJc w:val="left"/>
      <w:pPr>
        <w:ind w:left="2880" w:hanging="360"/>
      </w:pPr>
    </w:lvl>
    <w:lvl w:ilvl="4" w:tplc="FD7E82CA">
      <w:start w:val="1"/>
      <w:numFmt w:val="lowerLetter"/>
      <w:lvlText w:val="%5."/>
      <w:lvlJc w:val="left"/>
      <w:pPr>
        <w:ind w:left="3600" w:hanging="360"/>
      </w:pPr>
    </w:lvl>
    <w:lvl w:ilvl="5" w:tplc="FB48962C">
      <w:start w:val="1"/>
      <w:numFmt w:val="lowerRoman"/>
      <w:lvlText w:val="%6."/>
      <w:lvlJc w:val="right"/>
      <w:pPr>
        <w:ind w:left="4320" w:hanging="180"/>
      </w:pPr>
    </w:lvl>
    <w:lvl w:ilvl="6" w:tplc="AC6670F2">
      <w:start w:val="1"/>
      <w:numFmt w:val="decimal"/>
      <w:lvlText w:val="%7."/>
      <w:lvlJc w:val="left"/>
      <w:pPr>
        <w:ind w:left="5040" w:hanging="360"/>
      </w:pPr>
    </w:lvl>
    <w:lvl w:ilvl="7" w:tplc="94DC6552">
      <w:start w:val="1"/>
      <w:numFmt w:val="lowerLetter"/>
      <w:lvlText w:val="%8."/>
      <w:lvlJc w:val="left"/>
      <w:pPr>
        <w:ind w:left="5760" w:hanging="360"/>
      </w:pPr>
    </w:lvl>
    <w:lvl w:ilvl="8" w:tplc="5BA2EEB6">
      <w:start w:val="1"/>
      <w:numFmt w:val="lowerRoman"/>
      <w:lvlText w:val="%9."/>
      <w:lvlJc w:val="right"/>
      <w:pPr>
        <w:ind w:left="6480" w:hanging="180"/>
      </w:pPr>
    </w:lvl>
  </w:abstractNum>
  <w:abstractNum w:abstractNumId="11">
    <w:nsid w:val="3E307B6D"/>
    <w:multiLevelType w:val="hybridMultilevel"/>
    <w:tmpl w:val="B9C4415C"/>
    <w:lvl w:ilvl="0" w:tplc="C186BB3C">
      <w:start w:val="1"/>
      <w:numFmt w:val="bullet"/>
      <w:lvlText w:val=""/>
      <w:lvlJc w:val="left"/>
      <w:pPr>
        <w:ind w:left="720" w:hanging="360"/>
      </w:pPr>
      <w:rPr>
        <w:rFonts w:ascii="Symbol" w:hAnsi="Symbol" w:hint="default"/>
      </w:rPr>
    </w:lvl>
    <w:lvl w:ilvl="1" w:tplc="6004E1E0">
      <w:start w:val="1"/>
      <w:numFmt w:val="bullet"/>
      <w:lvlText w:val="o"/>
      <w:lvlJc w:val="left"/>
      <w:pPr>
        <w:ind w:left="1440" w:hanging="360"/>
      </w:pPr>
      <w:rPr>
        <w:rFonts w:ascii="Courier New" w:hAnsi="Courier New" w:cs="Courier New" w:hint="default"/>
      </w:rPr>
    </w:lvl>
    <w:lvl w:ilvl="2" w:tplc="DC44D936">
      <w:start w:val="1"/>
      <w:numFmt w:val="bullet"/>
      <w:lvlText w:val=""/>
      <w:lvlJc w:val="left"/>
      <w:pPr>
        <w:ind w:left="2160" w:hanging="360"/>
      </w:pPr>
      <w:rPr>
        <w:rFonts w:ascii="Wingdings" w:hAnsi="Wingdings" w:hint="default"/>
      </w:rPr>
    </w:lvl>
    <w:lvl w:ilvl="3" w:tplc="92542964">
      <w:start w:val="1"/>
      <w:numFmt w:val="bullet"/>
      <w:lvlText w:val=""/>
      <w:lvlJc w:val="left"/>
      <w:pPr>
        <w:ind w:left="2880" w:hanging="360"/>
      </w:pPr>
      <w:rPr>
        <w:rFonts w:ascii="Symbol" w:hAnsi="Symbol" w:hint="default"/>
      </w:rPr>
    </w:lvl>
    <w:lvl w:ilvl="4" w:tplc="4BC06264">
      <w:start w:val="1"/>
      <w:numFmt w:val="bullet"/>
      <w:lvlText w:val="o"/>
      <w:lvlJc w:val="left"/>
      <w:pPr>
        <w:ind w:left="3600" w:hanging="360"/>
      </w:pPr>
      <w:rPr>
        <w:rFonts w:ascii="Courier New" w:hAnsi="Courier New" w:cs="Courier New" w:hint="default"/>
      </w:rPr>
    </w:lvl>
    <w:lvl w:ilvl="5" w:tplc="3496CEB2">
      <w:start w:val="1"/>
      <w:numFmt w:val="bullet"/>
      <w:lvlText w:val=""/>
      <w:lvlJc w:val="left"/>
      <w:pPr>
        <w:ind w:left="4320" w:hanging="360"/>
      </w:pPr>
      <w:rPr>
        <w:rFonts w:ascii="Wingdings" w:hAnsi="Wingdings" w:hint="default"/>
      </w:rPr>
    </w:lvl>
    <w:lvl w:ilvl="6" w:tplc="3C0AC946">
      <w:start w:val="1"/>
      <w:numFmt w:val="bullet"/>
      <w:lvlText w:val=""/>
      <w:lvlJc w:val="left"/>
      <w:pPr>
        <w:ind w:left="5040" w:hanging="360"/>
      </w:pPr>
      <w:rPr>
        <w:rFonts w:ascii="Symbol" w:hAnsi="Symbol" w:hint="default"/>
      </w:rPr>
    </w:lvl>
    <w:lvl w:ilvl="7" w:tplc="16D436AE">
      <w:start w:val="1"/>
      <w:numFmt w:val="bullet"/>
      <w:lvlText w:val="o"/>
      <w:lvlJc w:val="left"/>
      <w:pPr>
        <w:ind w:left="5760" w:hanging="360"/>
      </w:pPr>
      <w:rPr>
        <w:rFonts w:ascii="Courier New" w:hAnsi="Courier New" w:cs="Courier New" w:hint="default"/>
      </w:rPr>
    </w:lvl>
    <w:lvl w:ilvl="8" w:tplc="015C6AA0">
      <w:start w:val="1"/>
      <w:numFmt w:val="bullet"/>
      <w:lvlText w:val=""/>
      <w:lvlJc w:val="left"/>
      <w:pPr>
        <w:ind w:left="6480" w:hanging="360"/>
      </w:pPr>
      <w:rPr>
        <w:rFonts w:ascii="Wingdings" w:hAnsi="Wingdings" w:hint="default"/>
      </w:rPr>
    </w:lvl>
  </w:abstractNum>
  <w:abstractNum w:abstractNumId="12">
    <w:nsid w:val="400C3F77"/>
    <w:multiLevelType w:val="hybridMultilevel"/>
    <w:tmpl w:val="D31440A6"/>
    <w:lvl w:ilvl="0" w:tplc="AD8668FE">
      <w:start w:val="3"/>
      <w:numFmt w:val="lowerLetter"/>
      <w:lvlText w:val="%1."/>
      <w:lvlJc w:val="left"/>
      <w:pPr>
        <w:tabs>
          <w:tab w:val="num" w:pos="720"/>
        </w:tabs>
        <w:ind w:left="720" w:hanging="360"/>
      </w:pPr>
    </w:lvl>
    <w:lvl w:ilvl="1" w:tplc="468A82B4">
      <w:start w:val="1"/>
      <w:numFmt w:val="lowerLetter"/>
      <w:lvlText w:val="%2."/>
      <w:lvlJc w:val="left"/>
      <w:pPr>
        <w:tabs>
          <w:tab w:val="num" w:pos="1440"/>
        </w:tabs>
        <w:ind w:left="1440" w:hanging="360"/>
      </w:pPr>
    </w:lvl>
    <w:lvl w:ilvl="2" w:tplc="D0746932">
      <w:start w:val="1"/>
      <w:numFmt w:val="lowerLetter"/>
      <w:lvlText w:val="%3."/>
      <w:lvlJc w:val="left"/>
      <w:pPr>
        <w:tabs>
          <w:tab w:val="num" w:pos="2160"/>
        </w:tabs>
        <w:ind w:left="2160" w:hanging="360"/>
      </w:pPr>
    </w:lvl>
    <w:lvl w:ilvl="3" w:tplc="26B4161A">
      <w:start w:val="1"/>
      <w:numFmt w:val="lowerLetter"/>
      <w:lvlText w:val="%4."/>
      <w:lvlJc w:val="left"/>
      <w:pPr>
        <w:tabs>
          <w:tab w:val="num" w:pos="2880"/>
        </w:tabs>
        <w:ind w:left="2880" w:hanging="360"/>
      </w:pPr>
    </w:lvl>
    <w:lvl w:ilvl="4" w:tplc="3F6A4860">
      <w:start w:val="1"/>
      <w:numFmt w:val="lowerLetter"/>
      <w:lvlText w:val="%5."/>
      <w:lvlJc w:val="left"/>
      <w:pPr>
        <w:tabs>
          <w:tab w:val="num" w:pos="3600"/>
        </w:tabs>
        <w:ind w:left="3600" w:hanging="360"/>
      </w:pPr>
    </w:lvl>
    <w:lvl w:ilvl="5" w:tplc="1FD80F18">
      <w:start w:val="1"/>
      <w:numFmt w:val="lowerLetter"/>
      <w:lvlText w:val="%6."/>
      <w:lvlJc w:val="left"/>
      <w:pPr>
        <w:tabs>
          <w:tab w:val="num" w:pos="4320"/>
        </w:tabs>
        <w:ind w:left="4320" w:hanging="360"/>
      </w:pPr>
    </w:lvl>
    <w:lvl w:ilvl="6" w:tplc="700E294E">
      <w:start w:val="1"/>
      <w:numFmt w:val="lowerLetter"/>
      <w:lvlText w:val="%7."/>
      <w:lvlJc w:val="left"/>
      <w:pPr>
        <w:tabs>
          <w:tab w:val="num" w:pos="5040"/>
        </w:tabs>
        <w:ind w:left="5040" w:hanging="360"/>
      </w:pPr>
    </w:lvl>
    <w:lvl w:ilvl="7" w:tplc="163EA23E">
      <w:start w:val="1"/>
      <w:numFmt w:val="lowerLetter"/>
      <w:lvlText w:val="%8."/>
      <w:lvlJc w:val="left"/>
      <w:pPr>
        <w:tabs>
          <w:tab w:val="num" w:pos="5760"/>
        </w:tabs>
        <w:ind w:left="5760" w:hanging="360"/>
      </w:pPr>
    </w:lvl>
    <w:lvl w:ilvl="8" w:tplc="A028BD0A">
      <w:start w:val="1"/>
      <w:numFmt w:val="lowerLetter"/>
      <w:lvlText w:val="%9."/>
      <w:lvlJc w:val="left"/>
      <w:pPr>
        <w:tabs>
          <w:tab w:val="num" w:pos="6480"/>
        </w:tabs>
        <w:ind w:left="6480" w:hanging="360"/>
      </w:pPr>
    </w:lvl>
  </w:abstractNum>
  <w:abstractNum w:abstractNumId="13">
    <w:nsid w:val="473F0DD3"/>
    <w:multiLevelType w:val="hybridMultilevel"/>
    <w:tmpl w:val="22AC620C"/>
    <w:lvl w:ilvl="0" w:tplc="F0D24280">
      <w:start w:val="1"/>
      <w:numFmt w:val="bullet"/>
      <w:lvlText w:val="●"/>
      <w:lvlJc w:val="left"/>
      <w:pPr>
        <w:ind w:left="720" w:hanging="360"/>
      </w:pPr>
      <w:rPr>
        <w:rFonts w:ascii="noto sans symbols" w:eastAsia="noto sans symbols" w:hAnsi="noto sans symbols" w:cs="noto sans symbols"/>
        <w:b w:val="0"/>
        <w:i w:val="0"/>
        <w:strike w:val="0"/>
        <w:color w:val="339966"/>
        <w:sz w:val="18"/>
        <w:szCs w:val="18"/>
        <w:u w:val="none"/>
        <w:shd w:val="clear" w:color="auto" w:fill="auto"/>
        <w:vertAlign w:val="baseline"/>
      </w:rPr>
    </w:lvl>
    <w:lvl w:ilvl="1" w:tplc="9D007346">
      <w:start w:val="1"/>
      <w:numFmt w:val="bullet"/>
      <w:lvlText w:val="o"/>
      <w:lvlJc w:val="left"/>
      <w:pPr>
        <w:ind w:left="1440" w:hanging="360"/>
      </w:pPr>
      <w:rPr>
        <w:rFonts w:ascii="Courier New" w:eastAsia="Courier New" w:hAnsi="Courier New" w:cs="Courier New"/>
      </w:rPr>
    </w:lvl>
    <w:lvl w:ilvl="2" w:tplc="E70C41D8">
      <w:start w:val="1"/>
      <w:numFmt w:val="bullet"/>
      <w:lvlText w:val="▪"/>
      <w:lvlJc w:val="left"/>
      <w:pPr>
        <w:ind w:left="2160" w:hanging="360"/>
      </w:pPr>
      <w:rPr>
        <w:rFonts w:ascii="noto sans symbols" w:eastAsia="noto sans symbols" w:hAnsi="noto sans symbols" w:cs="noto sans symbols"/>
      </w:rPr>
    </w:lvl>
    <w:lvl w:ilvl="3" w:tplc="75D253FE">
      <w:start w:val="1"/>
      <w:numFmt w:val="bullet"/>
      <w:lvlText w:val="●"/>
      <w:lvlJc w:val="left"/>
      <w:pPr>
        <w:ind w:left="2880" w:hanging="360"/>
      </w:pPr>
      <w:rPr>
        <w:rFonts w:ascii="noto sans symbols" w:eastAsia="noto sans symbols" w:hAnsi="noto sans symbols" w:cs="noto sans symbols"/>
      </w:rPr>
    </w:lvl>
    <w:lvl w:ilvl="4" w:tplc="934C54D8">
      <w:start w:val="1"/>
      <w:numFmt w:val="bullet"/>
      <w:lvlText w:val="o"/>
      <w:lvlJc w:val="left"/>
      <w:pPr>
        <w:ind w:left="3600" w:hanging="360"/>
      </w:pPr>
      <w:rPr>
        <w:rFonts w:ascii="Courier New" w:eastAsia="Courier New" w:hAnsi="Courier New" w:cs="Courier New"/>
      </w:rPr>
    </w:lvl>
    <w:lvl w:ilvl="5" w:tplc="3E140074">
      <w:start w:val="1"/>
      <w:numFmt w:val="bullet"/>
      <w:lvlText w:val="▪"/>
      <w:lvlJc w:val="left"/>
      <w:pPr>
        <w:ind w:left="4320" w:hanging="360"/>
      </w:pPr>
      <w:rPr>
        <w:rFonts w:ascii="noto sans symbols" w:eastAsia="noto sans symbols" w:hAnsi="noto sans symbols" w:cs="noto sans symbols"/>
      </w:rPr>
    </w:lvl>
    <w:lvl w:ilvl="6" w:tplc="9C7A5D82">
      <w:start w:val="1"/>
      <w:numFmt w:val="bullet"/>
      <w:lvlText w:val="●"/>
      <w:lvlJc w:val="left"/>
      <w:pPr>
        <w:ind w:left="5040" w:hanging="360"/>
      </w:pPr>
      <w:rPr>
        <w:rFonts w:ascii="noto sans symbols" w:eastAsia="noto sans symbols" w:hAnsi="noto sans symbols" w:cs="noto sans symbols"/>
      </w:rPr>
    </w:lvl>
    <w:lvl w:ilvl="7" w:tplc="D83C03FC">
      <w:start w:val="1"/>
      <w:numFmt w:val="bullet"/>
      <w:lvlText w:val="o"/>
      <w:lvlJc w:val="left"/>
      <w:pPr>
        <w:ind w:left="5760" w:hanging="360"/>
      </w:pPr>
      <w:rPr>
        <w:rFonts w:ascii="Courier New" w:eastAsia="Courier New" w:hAnsi="Courier New" w:cs="Courier New"/>
      </w:rPr>
    </w:lvl>
    <w:lvl w:ilvl="8" w:tplc="1D825554">
      <w:start w:val="1"/>
      <w:numFmt w:val="bullet"/>
      <w:lvlText w:val="▪"/>
      <w:lvlJc w:val="left"/>
      <w:pPr>
        <w:ind w:left="6480" w:hanging="360"/>
      </w:pPr>
      <w:rPr>
        <w:rFonts w:ascii="noto sans symbols" w:eastAsia="noto sans symbols" w:hAnsi="noto sans symbols" w:cs="noto sans symbols"/>
      </w:rPr>
    </w:lvl>
  </w:abstractNum>
  <w:abstractNum w:abstractNumId="14">
    <w:nsid w:val="4A7A6567"/>
    <w:multiLevelType w:val="hybridMultilevel"/>
    <w:tmpl w:val="DA3A89C2"/>
    <w:lvl w:ilvl="0" w:tplc="6FD25498">
      <w:start w:val="1"/>
      <w:numFmt w:val="bullet"/>
      <w:lvlText w:val=""/>
      <w:lvlJc w:val="left"/>
      <w:pPr>
        <w:ind w:left="1211" w:hanging="360"/>
      </w:pPr>
      <w:rPr>
        <w:rFonts w:ascii="Symbol" w:hAnsi="Symbol" w:hint="default"/>
      </w:rPr>
    </w:lvl>
    <w:lvl w:ilvl="1" w:tplc="C28631CA">
      <w:start w:val="1"/>
      <w:numFmt w:val="bullet"/>
      <w:lvlText w:val="o"/>
      <w:lvlJc w:val="left"/>
      <w:pPr>
        <w:ind w:left="1931" w:hanging="360"/>
      </w:pPr>
      <w:rPr>
        <w:rFonts w:ascii="Courier New" w:hAnsi="Courier New" w:cs="Courier New" w:hint="default"/>
      </w:rPr>
    </w:lvl>
    <w:lvl w:ilvl="2" w:tplc="5BF2E7F0">
      <w:start w:val="1"/>
      <w:numFmt w:val="bullet"/>
      <w:lvlText w:val=""/>
      <w:lvlJc w:val="left"/>
      <w:pPr>
        <w:ind w:left="2651" w:hanging="360"/>
      </w:pPr>
      <w:rPr>
        <w:rFonts w:ascii="Wingdings" w:hAnsi="Wingdings" w:hint="default"/>
      </w:rPr>
    </w:lvl>
    <w:lvl w:ilvl="3" w:tplc="66C86D02">
      <w:start w:val="1"/>
      <w:numFmt w:val="bullet"/>
      <w:lvlText w:val=""/>
      <w:lvlJc w:val="left"/>
      <w:pPr>
        <w:ind w:left="3371" w:hanging="360"/>
      </w:pPr>
      <w:rPr>
        <w:rFonts w:ascii="Symbol" w:hAnsi="Symbol" w:hint="default"/>
      </w:rPr>
    </w:lvl>
    <w:lvl w:ilvl="4" w:tplc="7818B69C">
      <w:start w:val="1"/>
      <w:numFmt w:val="bullet"/>
      <w:lvlText w:val="o"/>
      <w:lvlJc w:val="left"/>
      <w:pPr>
        <w:ind w:left="4091" w:hanging="360"/>
      </w:pPr>
      <w:rPr>
        <w:rFonts w:ascii="Courier New" w:hAnsi="Courier New" w:cs="Courier New" w:hint="default"/>
      </w:rPr>
    </w:lvl>
    <w:lvl w:ilvl="5" w:tplc="3648F35A">
      <w:start w:val="1"/>
      <w:numFmt w:val="bullet"/>
      <w:lvlText w:val=""/>
      <w:lvlJc w:val="left"/>
      <w:pPr>
        <w:ind w:left="4811" w:hanging="360"/>
      </w:pPr>
      <w:rPr>
        <w:rFonts w:ascii="Wingdings" w:hAnsi="Wingdings" w:hint="default"/>
      </w:rPr>
    </w:lvl>
    <w:lvl w:ilvl="6" w:tplc="6CCEAFA6">
      <w:start w:val="1"/>
      <w:numFmt w:val="bullet"/>
      <w:lvlText w:val=""/>
      <w:lvlJc w:val="left"/>
      <w:pPr>
        <w:ind w:left="5531" w:hanging="360"/>
      </w:pPr>
      <w:rPr>
        <w:rFonts w:ascii="Symbol" w:hAnsi="Symbol" w:hint="default"/>
      </w:rPr>
    </w:lvl>
    <w:lvl w:ilvl="7" w:tplc="1AF69DCC">
      <w:start w:val="1"/>
      <w:numFmt w:val="bullet"/>
      <w:lvlText w:val="o"/>
      <w:lvlJc w:val="left"/>
      <w:pPr>
        <w:ind w:left="6251" w:hanging="360"/>
      </w:pPr>
      <w:rPr>
        <w:rFonts w:ascii="Courier New" w:hAnsi="Courier New" w:cs="Courier New" w:hint="default"/>
      </w:rPr>
    </w:lvl>
    <w:lvl w:ilvl="8" w:tplc="1250EEF0">
      <w:start w:val="1"/>
      <w:numFmt w:val="bullet"/>
      <w:lvlText w:val=""/>
      <w:lvlJc w:val="left"/>
      <w:pPr>
        <w:ind w:left="6971" w:hanging="360"/>
      </w:pPr>
      <w:rPr>
        <w:rFonts w:ascii="Wingdings" w:hAnsi="Wingdings" w:hint="default"/>
      </w:rPr>
    </w:lvl>
  </w:abstractNum>
  <w:abstractNum w:abstractNumId="15">
    <w:nsid w:val="528C1D4A"/>
    <w:multiLevelType w:val="hybridMultilevel"/>
    <w:tmpl w:val="A574E770"/>
    <w:lvl w:ilvl="0" w:tplc="4FEC92C4">
      <w:start w:val="1"/>
      <w:numFmt w:val="decimal"/>
      <w:lvlText w:val="%1."/>
      <w:lvlJc w:val="left"/>
      <w:pPr>
        <w:ind w:left="360" w:hanging="360"/>
      </w:pPr>
      <w:rPr>
        <w:rFonts w:hint="default"/>
      </w:rPr>
    </w:lvl>
    <w:lvl w:ilvl="1" w:tplc="CCD6BB4C">
      <w:start w:val="1"/>
      <w:numFmt w:val="bullet"/>
      <w:lvlText w:val="o"/>
      <w:lvlJc w:val="left"/>
      <w:pPr>
        <w:ind w:left="1080" w:hanging="360"/>
      </w:pPr>
      <w:rPr>
        <w:rFonts w:ascii="Courier New" w:hAnsi="Courier New" w:cs="Courier New" w:hint="default"/>
      </w:rPr>
    </w:lvl>
    <w:lvl w:ilvl="2" w:tplc="08D05834">
      <w:start w:val="1"/>
      <w:numFmt w:val="bullet"/>
      <w:lvlText w:val=""/>
      <w:lvlJc w:val="left"/>
      <w:pPr>
        <w:ind w:left="1800" w:hanging="360"/>
      </w:pPr>
      <w:rPr>
        <w:rFonts w:ascii="Wingdings" w:hAnsi="Wingdings" w:hint="default"/>
      </w:rPr>
    </w:lvl>
    <w:lvl w:ilvl="3" w:tplc="46E657B8">
      <w:start w:val="1"/>
      <w:numFmt w:val="bullet"/>
      <w:lvlText w:val=""/>
      <w:lvlJc w:val="left"/>
      <w:pPr>
        <w:ind w:left="2520" w:hanging="360"/>
      </w:pPr>
      <w:rPr>
        <w:rFonts w:ascii="Symbol" w:hAnsi="Symbol" w:hint="default"/>
      </w:rPr>
    </w:lvl>
    <w:lvl w:ilvl="4" w:tplc="C4B4E886">
      <w:start w:val="1"/>
      <w:numFmt w:val="bullet"/>
      <w:lvlText w:val="o"/>
      <w:lvlJc w:val="left"/>
      <w:pPr>
        <w:ind w:left="3240" w:hanging="360"/>
      </w:pPr>
      <w:rPr>
        <w:rFonts w:ascii="Courier New" w:hAnsi="Courier New" w:cs="Courier New" w:hint="default"/>
      </w:rPr>
    </w:lvl>
    <w:lvl w:ilvl="5" w:tplc="092C2288">
      <w:start w:val="1"/>
      <w:numFmt w:val="bullet"/>
      <w:lvlText w:val=""/>
      <w:lvlJc w:val="left"/>
      <w:pPr>
        <w:ind w:left="3960" w:hanging="360"/>
      </w:pPr>
      <w:rPr>
        <w:rFonts w:ascii="Wingdings" w:hAnsi="Wingdings" w:hint="default"/>
      </w:rPr>
    </w:lvl>
    <w:lvl w:ilvl="6" w:tplc="23FCBECE">
      <w:start w:val="1"/>
      <w:numFmt w:val="bullet"/>
      <w:lvlText w:val=""/>
      <w:lvlJc w:val="left"/>
      <w:pPr>
        <w:ind w:left="4680" w:hanging="360"/>
      </w:pPr>
      <w:rPr>
        <w:rFonts w:ascii="Symbol" w:hAnsi="Symbol" w:hint="default"/>
      </w:rPr>
    </w:lvl>
    <w:lvl w:ilvl="7" w:tplc="7BE0AA8A">
      <w:start w:val="1"/>
      <w:numFmt w:val="bullet"/>
      <w:lvlText w:val="o"/>
      <w:lvlJc w:val="left"/>
      <w:pPr>
        <w:ind w:left="5400" w:hanging="360"/>
      </w:pPr>
      <w:rPr>
        <w:rFonts w:ascii="Courier New" w:hAnsi="Courier New" w:cs="Courier New" w:hint="default"/>
      </w:rPr>
    </w:lvl>
    <w:lvl w:ilvl="8" w:tplc="D9620202">
      <w:start w:val="1"/>
      <w:numFmt w:val="bullet"/>
      <w:lvlText w:val=""/>
      <w:lvlJc w:val="left"/>
      <w:pPr>
        <w:ind w:left="6120" w:hanging="360"/>
      </w:pPr>
      <w:rPr>
        <w:rFonts w:ascii="Wingdings" w:hAnsi="Wingdings" w:hint="default"/>
      </w:rPr>
    </w:lvl>
  </w:abstractNum>
  <w:abstractNum w:abstractNumId="16">
    <w:nsid w:val="53496A21"/>
    <w:multiLevelType w:val="hybridMultilevel"/>
    <w:tmpl w:val="78CC9908"/>
    <w:lvl w:ilvl="0" w:tplc="33DC00C6">
      <w:start w:val="1"/>
      <w:numFmt w:val="bullet"/>
      <w:lvlText w:val=""/>
      <w:lvlJc w:val="left"/>
      <w:pPr>
        <w:ind w:left="720" w:hanging="360"/>
      </w:pPr>
      <w:rPr>
        <w:rFonts w:ascii="Symbol" w:hAnsi="Symbol" w:hint="default"/>
        <w:color w:val="339966"/>
      </w:rPr>
    </w:lvl>
    <w:lvl w:ilvl="1" w:tplc="2E980AC4">
      <w:start w:val="1"/>
      <w:numFmt w:val="bullet"/>
      <w:lvlText w:val="o"/>
      <w:lvlJc w:val="left"/>
      <w:pPr>
        <w:ind w:left="1440" w:hanging="360"/>
      </w:pPr>
      <w:rPr>
        <w:rFonts w:ascii="Courier New" w:hAnsi="Courier New" w:cs="Courier New" w:hint="default"/>
      </w:rPr>
    </w:lvl>
    <w:lvl w:ilvl="2" w:tplc="854AF24C">
      <w:start w:val="1"/>
      <w:numFmt w:val="bullet"/>
      <w:lvlText w:val=""/>
      <w:lvlJc w:val="left"/>
      <w:pPr>
        <w:ind w:left="2160" w:hanging="360"/>
      </w:pPr>
      <w:rPr>
        <w:rFonts w:ascii="Wingdings" w:hAnsi="Wingdings" w:hint="default"/>
      </w:rPr>
    </w:lvl>
    <w:lvl w:ilvl="3" w:tplc="CF708806">
      <w:start w:val="1"/>
      <w:numFmt w:val="bullet"/>
      <w:lvlText w:val=""/>
      <w:lvlJc w:val="left"/>
      <w:pPr>
        <w:ind w:left="2880" w:hanging="360"/>
      </w:pPr>
      <w:rPr>
        <w:rFonts w:ascii="Symbol" w:hAnsi="Symbol" w:hint="default"/>
      </w:rPr>
    </w:lvl>
    <w:lvl w:ilvl="4" w:tplc="F5740EAA">
      <w:start w:val="1"/>
      <w:numFmt w:val="bullet"/>
      <w:lvlText w:val="o"/>
      <w:lvlJc w:val="left"/>
      <w:pPr>
        <w:ind w:left="3600" w:hanging="360"/>
      </w:pPr>
      <w:rPr>
        <w:rFonts w:ascii="Courier New" w:hAnsi="Courier New" w:cs="Courier New" w:hint="default"/>
      </w:rPr>
    </w:lvl>
    <w:lvl w:ilvl="5" w:tplc="0566615A">
      <w:start w:val="1"/>
      <w:numFmt w:val="bullet"/>
      <w:lvlText w:val=""/>
      <w:lvlJc w:val="left"/>
      <w:pPr>
        <w:ind w:left="4320" w:hanging="360"/>
      </w:pPr>
      <w:rPr>
        <w:rFonts w:ascii="Wingdings" w:hAnsi="Wingdings" w:hint="default"/>
      </w:rPr>
    </w:lvl>
    <w:lvl w:ilvl="6" w:tplc="392496EC">
      <w:start w:val="1"/>
      <w:numFmt w:val="bullet"/>
      <w:lvlText w:val=""/>
      <w:lvlJc w:val="left"/>
      <w:pPr>
        <w:ind w:left="5040" w:hanging="360"/>
      </w:pPr>
      <w:rPr>
        <w:rFonts w:ascii="Symbol" w:hAnsi="Symbol" w:hint="default"/>
      </w:rPr>
    </w:lvl>
    <w:lvl w:ilvl="7" w:tplc="8264DB24">
      <w:start w:val="1"/>
      <w:numFmt w:val="bullet"/>
      <w:lvlText w:val="o"/>
      <w:lvlJc w:val="left"/>
      <w:pPr>
        <w:ind w:left="5760" w:hanging="360"/>
      </w:pPr>
      <w:rPr>
        <w:rFonts w:ascii="Courier New" w:hAnsi="Courier New" w:cs="Courier New" w:hint="default"/>
      </w:rPr>
    </w:lvl>
    <w:lvl w:ilvl="8" w:tplc="A39ABE8C">
      <w:start w:val="1"/>
      <w:numFmt w:val="bullet"/>
      <w:lvlText w:val=""/>
      <w:lvlJc w:val="left"/>
      <w:pPr>
        <w:ind w:left="6480" w:hanging="360"/>
      </w:pPr>
      <w:rPr>
        <w:rFonts w:ascii="Wingdings" w:hAnsi="Wingdings" w:hint="default"/>
      </w:rPr>
    </w:lvl>
  </w:abstractNum>
  <w:abstractNum w:abstractNumId="17">
    <w:nsid w:val="5BB32EA1"/>
    <w:multiLevelType w:val="hybridMultilevel"/>
    <w:tmpl w:val="349839D0"/>
    <w:lvl w:ilvl="0" w:tplc="3084BF2A">
      <w:start w:val="1"/>
      <w:numFmt w:val="upperRoman"/>
      <w:lvlText w:val="%1."/>
      <w:lvlJc w:val="right"/>
      <w:pPr>
        <w:ind w:left="720" w:hanging="360"/>
      </w:pPr>
      <w:rPr>
        <w:rFonts w:hint="default"/>
      </w:rPr>
    </w:lvl>
    <w:lvl w:ilvl="1" w:tplc="2EC0EDC2">
      <w:start w:val="1"/>
      <w:numFmt w:val="bullet"/>
      <w:lvlText w:val="o"/>
      <w:lvlJc w:val="left"/>
      <w:pPr>
        <w:ind w:left="1440" w:hanging="360"/>
      </w:pPr>
      <w:rPr>
        <w:rFonts w:ascii="Courier New" w:hAnsi="Courier New" w:cs="Courier New" w:hint="default"/>
      </w:rPr>
    </w:lvl>
    <w:lvl w:ilvl="2" w:tplc="DB60B346">
      <w:start w:val="1"/>
      <w:numFmt w:val="bullet"/>
      <w:lvlText w:val=""/>
      <w:lvlJc w:val="left"/>
      <w:pPr>
        <w:ind w:left="2160" w:hanging="360"/>
      </w:pPr>
      <w:rPr>
        <w:rFonts w:ascii="Wingdings" w:hAnsi="Wingdings" w:hint="default"/>
      </w:rPr>
    </w:lvl>
    <w:lvl w:ilvl="3" w:tplc="178E00E4">
      <w:start w:val="1"/>
      <w:numFmt w:val="bullet"/>
      <w:lvlText w:val=""/>
      <w:lvlJc w:val="left"/>
      <w:pPr>
        <w:ind w:left="2880" w:hanging="360"/>
      </w:pPr>
      <w:rPr>
        <w:rFonts w:ascii="Symbol" w:hAnsi="Symbol" w:hint="default"/>
      </w:rPr>
    </w:lvl>
    <w:lvl w:ilvl="4" w:tplc="76947D9E">
      <w:start w:val="1"/>
      <w:numFmt w:val="bullet"/>
      <w:lvlText w:val="o"/>
      <w:lvlJc w:val="left"/>
      <w:pPr>
        <w:ind w:left="3600" w:hanging="360"/>
      </w:pPr>
      <w:rPr>
        <w:rFonts w:ascii="Courier New" w:hAnsi="Courier New" w:cs="Courier New" w:hint="default"/>
      </w:rPr>
    </w:lvl>
    <w:lvl w:ilvl="5" w:tplc="AF200044">
      <w:start w:val="1"/>
      <w:numFmt w:val="bullet"/>
      <w:lvlText w:val=""/>
      <w:lvlJc w:val="left"/>
      <w:pPr>
        <w:ind w:left="4320" w:hanging="360"/>
      </w:pPr>
      <w:rPr>
        <w:rFonts w:ascii="Wingdings" w:hAnsi="Wingdings" w:hint="default"/>
      </w:rPr>
    </w:lvl>
    <w:lvl w:ilvl="6" w:tplc="95205BE6">
      <w:start w:val="1"/>
      <w:numFmt w:val="bullet"/>
      <w:lvlText w:val=""/>
      <w:lvlJc w:val="left"/>
      <w:pPr>
        <w:ind w:left="5040" w:hanging="360"/>
      </w:pPr>
      <w:rPr>
        <w:rFonts w:ascii="Symbol" w:hAnsi="Symbol" w:hint="default"/>
      </w:rPr>
    </w:lvl>
    <w:lvl w:ilvl="7" w:tplc="0B54E3D2">
      <w:start w:val="1"/>
      <w:numFmt w:val="bullet"/>
      <w:lvlText w:val="o"/>
      <w:lvlJc w:val="left"/>
      <w:pPr>
        <w:ind w:left="5760" w:hanging="360"/>
      </w:pPr>
      <w:rPr>
        <w:rFonts w:ascii="Courier New" w:hAnsi="Courier New" w:cs="Courier New" w:hint="default"/>
      </w:rPr>
    </w:lvl>
    <w:lvl w:ilvl="8" w:tplc="7F2EADC6">
      <w:start w:val="1"/>
      <w:numFmt w:val="bullet"/>
      <w:lvlText w:val=""/>
      <w:lvlJc w:val="left"/>
      <w:pPr>
        <w:ind w:left="6480" w:hanging="360"/>
      </w:pPr>
      <w:rPr>
        <w:rFonts w:ascii="Wingdings" w:hAnsi="Wingdings" w:hint="default"/>
      </w:rPr>
    </w:lvl>
  </w:abstractNum>
  <w:abstractNum w:abstractNumId="18">
    <w:nsid w:val="6A755215"/>
    <w:multiLevelType w:val="hybridMultilevel"/>
    <w:tmpl w:val="90E2B2EC"/>
    <w:lvl w:ilvl="0" w:tplc="77C2CB00">
      <w:start w:val="1"/>
      <w:numFmt w:val="bullet"/>
      <w:pStyle w:val="Aufzhlungszeichen"/>
      <w:lvlText w:val=""/>
      <w:lvlJc w:val="left"/>
      <w:pPr>
        <w:tabs>
          <w:tab w:val="num" w:pos="283"/>
        </w:tabs>
        <w:ind w:left="283" w:hanging="283"/>
      </w:pPr>
      <w:rPr>
        <w:rFonts w:ascii="Symbol" w:hAnsi="Symbol"/>
      </w:rPr>
    </w:lvl>
    <w:lvl w:ilvl="1" w:tplc="367463C6">
      <w:start w:val="1"/>
      <w:numFmt w:val="bullet"/>
      <w:lvlText w:val="o"/>
      <w:lvlJc w:val="left"/>
      <w:pPr>
        <w:ind w:left="1440" w:hanging="360"/>
      </w:pPr>
      <w:rPr>
        <w:rFonts w:ascii="Courier New" w:eastAsia="Courier New" w:hAnsi="Courier New" w:cs="Courier New" w:hint="default"/>
      </w:rPr>
    </w:lvl>
    <w:lvl w:ilvl="2" w:tplc="138C3A28">
      <w:start w:val="1"/>
      <w:numFmt w:val="bullet"/>
      <w:lvlText w:val="§"/>
      <w:lvlJc w:val="left"/>
      <w:pPr>
        <w:ind w:left="2160" w:hanging="360"/>
      </w:pPr>
      <w:rPr>
        <w:rFonts w:ascii="Wingdings" w:eastAsia="Wingdings" w:hAnsi="Wingdings" w:cs="Wingdings" w:hint="default"/>
      </w:rPr>
    </w:lvl>
    <w:lvl w:ilvl="3" w:tplc="9464511E">
      <w:start w:val="1"/>
      <w:numFmt w:val="bullet"/>
      <w:lvlText w:val="·"/>
      <w:lvlJc w:val="left"/>
      <w:pPr>
        <w:ind w:left="2880" w:hanging="360"/>
      </w:pPr>
      <w:rPr>
        <w:rFonts w:ascii="Symbol" w:eastAsia="Symbol" w:hAnsi="Symbol" w:cs="Symbol" w:hint="default"/>
      </w:rPr>
    </w:lvl>
    <w:lvl w:ilvl="4" w:tplc="3E1C0B30">
      <w:start w:val="1"/>
      <w:numFmt w:val="bullet"/>
      <w:lvlText w:val="o"/>
      <w:lvlJc w:val="left"/>
      <w:pPr>
        <w:ind w:left="3600" w:hanging="360"/>
      </w:pPr>
      <w:rPr>
        <w:rFonts w:ascii="Courier New" w:eastAsia="Courier New" w:hAnsi="Courier New" w:cs="Courier New" w:hint="default"/>
      </w:rPr>
    </w:lvl>
    <w:lvl w:ilvl="5" w:tplc="765C1E9A">
      <w:start w:val="1"/>
      <w:numFmt w:val="bullet"/>
      <w:lvlText w:val="§"/>
      <w:lvlJc w:val="left"/>
      <w:pPr>
        <w:ind w:left="4320" w:hanging="360"/>
      </w:pPr>
      <w:rPr>
        <w:rFonts w:ascii="Wingdings" w:eastAsia="Wingdings" w:hAnsi="Wingdings" w:cs="Wingdings" w:hint="default"/>
      </w:rPr>
    </w:lvl>
    <w:lvl w:ilvl="6" w:tplc="3A46194A">
      <w:start w:val="1"/>
      <w:numFmt w:val="bullet"/>
      <w:lvlText w:val="·"/>
      <w:lvlJc w:val="left"/>
      <w:pPr>
        <w:ind w:left="5040" w:hanging="360"/>
      </w:pPr>
      <w:rPr>
        <w:rFonts w:ascii="Symbol" w:eastAsia="Symbol" w:hAnsi="Symbol" w:cs="Symbol" w:hint="default"/>
      </w:rPr>
    </w:lvl>
    <w:lvl w:ilvl="7" w:tplc="77240F08">
      <w:start w:val="1"/>
      <w:numFmt w:val="bullet"/>
      <w:lvlText w:val="o"/>
      <w:lvlJc w:val="left"/>
      <w:pPr>
        <w:ind w:left="5760" w:hanging="360"/>
      </w:pPr>
      <w:rPr>
        <w:rFonts w:ascii="Courier New" w:eastAsia="Courier New" w:hAnsi="Courier New" w:cs="Courier New" w:hint="default"/>
      </w:rPr>
    </w:lvl>
    <w:lvl w:ilvl="8" w:tplc="25EE820C">
      <w:start w:val="1"/>
      <w:numFmt w:val="bullet"/>
      <w:lvlText w:val="§"/>
      <w:lvlJc w:val="left"/>
      <w:pPr>
        <w:ind w:left="6480" w:hanging="360"/>
      </w:pPr>
      <w:rPr>
        <w:rFonts w:ascii="Wingdings" w:eastAsia="Wingdings" w:hAnsi="Wingdings" w:cs="Wingdings" w:hint="default"/>
      </w:rPr>
    </w:lvl>
  </w:abstractNum>
  <w:abstractNum w:abstractNumId="19">
    <w:nsid w:val="6AA57956"/>
    <w:multiLevelType w:val="hybridMultilevel"/>
    <w:tmpl w:val="4D447AD2"/>
    <w:lvl w:ilvl="0" w:tplc="43744494">
      <w:start w:val="1"/>
      <w:numFmt w:val="bullet"/>
      <w:lvlText w:val=""/>
      <w:lvlJc w:val="left"/>
      <w:pPr>
        <w:ind w:left="720" w:hanging="360"/>
      </w:pPr>
      <w:rPr>
        <w:rFonts w:ascii="Symbol" w:hAnsi="Symbol" w:hint="default"/>
      </w:rPr>
    </w:lvl>
    <w:lvl w:ilvl="1" w:tplc="5AF04392">
      <w:start w:val="1"/>
      <w:numFmt w:val="bullet"/>
      <w:lvlText w:val="o"/>
      <w:lvlJc w:val="left"/>
      <w:pPr>
        <w:ind w:left="1440" w:hanging="360"/>
      </w:pPr>
      <w:rPr>
        <w:rFonts w:ascii="Courier New" w:hAnsi="Courier New" w:cs="Courier New" w:hint="default"/>
      </w:rPr>
    </w:lvl>
    <w:lvl w:ilvl="2" w:tplc="994436A2">
      <w:start w:val="1"/>
      <w:numFmt w:val="bullet"/>
      <w:lvlText w:val=""/>
      <w:lvlJc w:val="left"/>
      <w:pPr>
        <w:ind w:left="2160" w:hanging="360"/>
      </w:pPr>
      <w:rPr>
        <w:rFonts w:ascii="Wingdings" w:hAnsi="Wingdings" w:hint="default"/>
      </w:rPr>
    </w:lvl>
    <w:lvl w:ilvl="3" w:tplc="3B3267C0">
      <w:start w:val="1"/>
      <w:numFmt w:val="bullet"/>
      <w:lvlText w:val=""/>
      <w:lvlJc w:val="left"/>
      <w:pPr>
        <w:ind w:left="2880" w:hanging="360"/>
      </w:pPr>
      <w:rPr>
        <w:rFonts w:ascii="Symbol" w:hAnsi="Symbol" w:hint="default"/>
      </w:rPr>
    </w:lvl>
    <w:lvl w:ilvl="4" w:tplc="C7DCBAA8">
      <w:start w:val="1"/>
      <w:numFmt w:val="bullet"/>
      <w:lvlText w:val="o"/>
      <w:lvlJc w:val="left"/>
      <w:pPr>
        <w:ind w:left="3600" w:hanging="360"/>
      </w:pPr>
      <w:rPr>
        <w:rFonts w:ascii="Courier New" w:hAnsi="Courier New" w:cs="Courier New" w:hint="default"/>
      </w:rPr>
    </w:lvl>
    <w:lvl w:ilvl="5" w:tplc="6E262EC0">
      <w:start w:val="1"/>
      <w:numFmt w:val="bullet"/>
      <w:lvlText w:val=""/>
      <w:lvlJc w:val="left"/>
      <w:pPr>
        <w:ind w:left="4320" w:hanging="360"/>
      </w:pPr>
      <w:rPr>
        <w:rFonts w:ascii="Wingdings" w:hAnsi="Wingdings" w:hint="default"/>
      </w:rPr>
    </w:lvl>
    <w:lvl w:ilvl="6" w:tplc="FEB28B50">
      <w:start w:val="1"/>
      <w:numFmt w:val="bullet"/>
      <w:lvlText w:val=""/>
      <w:lvlJc w:val="left"/>
      <w:pPr>
        <w:ind w:left="5040" w:hanging="360"/>
      </w:pPr>
      <w:rPr>
        <w:rFonts w:ascii="Symbol" w:hAnsi="Symbol" w:hint="default"/>
      </w:rPr>
    </w:lvl>
    <w:lvl w:ilvl="7" w:tplc="08EEFEBE">
      <w:start w:val="1"/>
      <w:numFmt w:val="bullet"/>
      <w:lvlText w:val="o"/>
      <w:lvlJc w:val="left"/>
      <w:pPr>
        <w:ind w:left="5760" w:hanging="360"/>
      </w:pPr>
      <w:rPr>
        <w:rFonts w:ascii="Courier New" w:hAnsi="Courier New" w:cs="Courier New" w:hint="default"/>
      </w:rPr>
    </w:lvl>
    <w:lvl w:ilvl="8" w:tplc="7A9C1F0C">
      <w:start w:val="1"/>
      <w:numFmt w:val="bullet"/>
      <w:lvlText w:val=""/>
      <w:lvlJc w:val="left"/>
      <w:pPr>
        <w:ind w:left="6480" w:hanging="360"/>
      </w:pPr>
      <w:rPr>
        <w:rFonts w:ascii="Wingdings" w:hAnsi="Wingdings" w:hint="default"/>
      </w:rPr>
    </w:lvl>
  </w:abstractNum>
  <w:abstractNum w:abstractNumId="20">
    <w:nsid w:val="6EB9005A"/>
    <w:multiLevelType w:val="hybridMultilevel"/>
    <w:tmpl w:val="71765EF4"/>
    <w:lvl w:ilvl="0" w:tplc="2E76F590">
      <w:start w:val="1"/>
      <w:numFmt w:val="bullet"/>
      <w:lvlText w:val=""/>
      <w:lvlJc w:val="left"/>
      <w:pPr>
        <w:ind w:left="720" w:hanging="360"/>
      </w:pPr>
      <w:rPr>
        <w:rFonts w:ascii="Symbol" w:hAnsi="Symbol" w:hint="default"/>
        <w:color w:val="339966"/>
      </w:rPr>
    </w:lvl>
    <w:lvl w:ilvl="1" w:tplc="2B7C7856">
      <w:start w:val="1"/>
      <w:numFmt w:val="bullet"/>
      <w:lvlText w:val="o"/>
      <w:lvlJc w:val="left"/>
      <w:pPr>
        <w:ind w:left="1440" w:hanging="360"/>
      </w:pPr>
      <w:rPr>
        <w:rFonts w:ascii="Courier New" w:hAnsi="Courier New" w:cs="Courier New" w:hint="default"/>
      </w:rPr>
    </w:lvl>
    <w:lvl w:ilvl="2" w:tplc="0FAC75FA">
      <w:start w:val="1"/>
      <w:numFmt w:val="bullet"/>
      <w:lvlText w:val=""/>
      <w:lvlJc w:val="left"/>
      <w:pPr>
        <w:ind w:left="2160" w:hanging="360"/>
      </w:pPr>
      <w:rPr>
        <w:rFonts w:ascii="Wingdings" w:hAnsi="Wingdings" w:hint="default"/>
      </w:rPr>
    </w:lvl>
    <w:lvl w:ilvl="3" w:tplc="9B5C9E0E">
      <w:start w:val="1"/>
      <w:numFmt w:val="bullet"/>
      <w:lvlText w:val=""/>
      <w:lvlJc w:val="left"/>
      <w:pPr>
        <w:ind w:left="2880" w:hanging="360"/>
      </w:pPr>
      <w:rPr>
        <w:rFonts w:ascii="Symbol" w:hAnsi="Symbol" w:hint="default"/>
      </w:rPr>
    </w:lvl>
    <w:lvl w:ilvl="4" w:tplc="24E85896">
      <w:start w:val="1"/>
      <w:numFmt w:val="bullet"/>
      <w:lvlText w:val="o"/>
      <w:lvlJc w:val="left"/>
      <w:pPr>
        <w:ind w:left="3600" w:hanging="360"/>
      </w:pPr>
      <w:rPr>
        <w:rFonts w:ascii="Courier New" w:hAnsi="Courier New" w:cs="Courier New" w:hint="default"/>
      </w:rPr>
    </w:lvl>
    <w:lvl w:ilvl="5" w:tplc="0F0CC65C">
      <w:start w:val="1"/>
      <w:numFmt w:val="bullet"/>
      <w:lvlText w:val=""/>
      <w:lvlJc w:val="left"/>
      <w:pPr>
        <w:ind w:left="4320" w:hanging="360"/>
      </w:pPr>
      <w:rPr>
        <w:rFonts w:ascii="Wingdings" w:hAnsi="Wingdings" w:hint="default"/>
      </w:rPr>
    </w:lvl>
    <w:lvl w:ilvl="6" w:tplc="3796BFF0">
      <w:start w:val="1"/>
      <w:numFmt w:val="bullet"/>
      <w:lvlText w:val=""/>
      <w:lvlJc w:val="left"/>
      <w:pPr>
        <w:ind w:left="5040" w:hanging="360"/>
      </w:pPr>
      <w:rPr>
        <w:rFonts w:ascii="Symbol" w:hAnsi="Symbol" w:hint="default"/>
      </w:rPr>
    </w:lvl>
    <w:lvl w:ilvl="7" w:tplc="F76EE406">
      <w:start w:val="1"/>
      <w:numFmt w:val="bullet"/>
      <w:lvlText w:val="o"/>
      <w:lvlJc w:val="left"/>
      <w:pPr>
        <w:ind w:left="5760" w:hanging="360"/>
      </w:pPr>
      <w:rPr>
        <w:rFonts w:ascii="Courier New" w:hAnsi="Courier New" w:cs="Courier New" w:hint="default"/>
      </w:rPr>
    </w:lvl>
    <w:lvl w:ilvl="8" w:tplc="7458F65A">
      <w:start w:val="1"/>
      <w:numFmt w:val="bullet"/>
      <w:lvlText w:val=""/>
      <w:lvlJc w:val="left"/>
      <w:pPr>
        <w:ind w:left="6480" w:hanging="360"/>
      </w:pPr>
      <w:rPr>
        <w:rFonts w:ascii="Wingdings" w:hAnsi="Wingdings" w:hint="default"/>
      </w:rPr>
    </w:lvl>
  </w:abstractNum>
  <w:abstractNum w:abstractNumId="21">
    <w:nsid w:val="7ACB1A0D"/>
    <w:multiLevelType w:val="hybridMultilevel"/>
    <w:tmpl w:val="28189FA2"/>
    <w:lvl w:ilvl="0" w:tplc="B790808C">
      <w:start w:val="1"/>
      <w:numFmt w:val="bullet"/>
      <w:lvlText w:val="●"/>
      <w:lvlJc w:val="left"/>
      <w:pPr>
        <w:ind w:left="720" w:hanging="360"/>
      </w:pPr>
      <w:rPr>
        <w:rFonts w:ascii="noto sans symbols" w:eastAsia="noto sans symbols" w:hAnsi="noto sans symbols" w:cs="noto sans symbols"/>
        <w:color w:val="339966"/>
      </w:rPr>
    </w:lvl>
    <w:lvl w:ilvl="1" w:tplc="DAB62088">
      <w:start w:val="1"/>
      <w:numFmt w:val="bullet"/>
      <w:lvlText w:val="o"/>
      <w:lvlJc w:val="left"/>
      <w:pPr>
        <w:ind w:left="1440" w:hanging="360"/>
      </w:pPr>
      <w:rPr>
        <w:rFonts w:ascii="Courier New" w:eastAsia="Courier New" w:hAnsi="Courier New" w:cs="Courier New"/>
      </w:rPr>
    </w:lvl>
    <w:lvl w:ilvl="2" w:tplc="503C8A60">
      <w:start w:val="1"/>
      <w:numFmt w:val="bullet"/>
      <w:lvlText w:val="▪"/>
      <w:lvlJc w:val="left"/>
      <w:pPr>
        <w:ind w:left="2160" w:hanging="360"/>
      </w:pPr>
      <w:rPr>
        <w:rFonts w:ascii="noto sans symbols" w:eastAsia="noto sans symbols" w:hAnsi="noto sans symbols" w:cs="noto sans symbols"/>
      </w:rPr>
    </w:lvl>
    <w:lvl w:ilvl="3" w:tplc="F4AE4C22">
      <w:start w:val="1"/>
      <w:numFmt w:val="bullet"/>
      <w:lvlText w:val="●"/>
      <w:lvlJc w:val="left"/>
      <w:pPr>
        <w:ind w:left="2880" w:hanging="360"/>
      </w:pPr>
      <w:rPr>
        <w:rFonts w:ascii="noto sans symbols" w:eastAsia="noto sans symbols" w:hAnsi="noto sans symbols" w:cs="noto sans symbols"/>
      </w:rPr>
    </w:lvl>
    <w:lvl w:ilvl="4" w:tplc="12FEDD78">
      <w:start w:val="1"/>
      <w:numFmt w:val="bullet"/>
      <w:lvlText w:val="o"/>
      <w:lvlJc w:val="left"/>
      <w:pPr>
        <w:ind w:left="3600" w:hanging="360"/>
      </w:pPr>
      <w:rPr>
        <w:rFonts w:ascii="Courier New" w:eastAsia="Courier New" w:hAnsi="Courier New" w:cs="Courier New"/>
      </w:rPr>
    </w:lvl>
    <w:lvl w:ilvl="5" w:tplc="D144C894">
      <w:start w:val="1"/>
      <w:numFmt w:val="bullet"/>
      <w:lvlText w:val="▪"/>
      <w:lvlJc w:val="left"/>
      <w:pPr>
        <w:ind w:left="4320" w:hanging="360"/>
      </w:pPr>
      <w:rPr>
        <w:rFonts w:ascii="noto sans symbols" w:eastAsia="noto sans symbols" w:hAnsi="noto sans symbols" w:cs="noto sans symbols"/>
      </w:rPr>
    </w:lvl>
    <w:lvl w:ilvl="6" w:tplc="57361FA4">
      <w:start w:val="1"/>
      <w:numFmt w:val="bullet"/>
      <w:lvlText w:val="●"/>
      <w:lvlJc w:val="left"/>
      <w:pPr>
        <w:ind w:left="5040" w:hanging="360"/>
      </w:pPr>
      <w:rPr>
        <w:rFonts w:ascii="noto sans symbols" w:eastAsia="noto sans symbols" w:hAnsi="noto sans symbols" w:cs="noto sans symbols"/>
      </w:rPr>
    </w:lvl>
    <w:lvl w:ilvl="7" w:tplc="467C6486">
      <w:start w:val="1"/>
      <w:numFmt w:val="bullet"/>
      <w:lvlText w:val="o"/>
      <w:lvlJc w:val="left"/>
      <w:pPr>
        <w:ind w:left="5760" w:hanging="360"/>
      </w:pPr>
      <w:rPr>
        <w:rFonts w:ascii="Courier New" w:eastAsia="Courier New" w:hAnsi="Courier New" w:cs="Courier New"/>
      </w:rPr>
    </w:lvl>
    <w:lvl w:ilvl="8" w:tplc="CE8C7ED0">
      <w:start w:val="1"/>
      <w:numFmt w:val="bullet"/>
      <w:lvlText w:val="▪"/>
      <w:lvlJc w:val="left"/>
      <w:pPr>
        <w:ind w:left="6480" w:hanging="360"/>
      </w:pPr>
      <w:rPr>
        <w:rFonts w:ascii="noto sans symbols" w:eastAsia="noto sans symbols" w:hAnsi="noto sans symbols" w:cs="noto sans symbols"/>
      </w:rPr>
    </w:lvl>
  </w:abstractNum>
  <w:abstractNum w:abstractNumId="22">
    <w:nsid w:val="7E555388"/>
    <w:multiLevelType w:val="multilevel"/>
    <w:tmpl w:val="044C59D2"/>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9"/>
  </w:num>
  <w:num w:numId="3">
    <w:abstractNumId w:val="15"/>
  </w:num>
  <w:num w:numId="4">
    <w:abstractNumId w:val="4"/>
  </w:num>
  <w:num w:numId="5">
    <w:abstractNumId w:val="14"/>
  </w:num>
  <w:num w:numId="6">
    <w:abstractNumId w:val="21"/>
  </w:num>
  <w:num w:numId="7">
    <w:abstractNumId w:val="13"/>
  </w:num>
  <w:num w:numId="8">
    <w:abstractNumId w:val="2"/>
  </w:num>
  <w:num w:numId="9">
    <w:abstractNumId w:val="8"/>
  </w:num>
  <w:num w:numId="10">
    <w:abstractNumId w:val="16"/>
  </w:num>
  <w:num w:numId="11">
    <w:abstractNumId w:val="18"/>
  </w:num>
  <w:num w:numId="12">
    <w:abstractNumId w:val="20"/>
  </w:num>
  <w:num w:numId="13">
    <w:abstractNumId w:val="0"/>
  </w:num>
  <w:num w:numId="14">
    <w:abstractNumId w:val="22"/>
  </w:num>
  <w:num w:numId="15">
    <w:abstractNumId w:val="9"/>
  </w:num>
  <w:num w:numId="16">
    <w:abstractNumId w:val="17"/>
  </w:num>
  <w:num w:numId="17">
    <w:abstractNumId w:val="14"/>
  </w:num>
  <w:num w:numId="18">
    <w:abstractNumId w:val="9"/>
  </w:num>
  <w:num w:numId="19">
    <w:abstractNumId w:val="19"/>
  </w:num>
  <w:num w:numId="20">
    <w:abstractNumId w:val="11"/>
  </w:num>
  <w:num w:numId="21">
    <w:abstractNumId w:val="1"/>
  </w:num>
  <w:num w:numId="22">
    <w:abstractNumId w:val="5"/>
  </w:num>
  <w:num w:numId="23">
    <w:abstractNumId w:val="12"/>
  </w:num>
  <w:num w:numId="24">
    <w:abstractNumId w:val="10"/>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6B"/>
    <w:rsid w:val="003A15CD"/>
    <w:rsid w:val="003F736B"/>
    <w:rsid w:val="00677C66"/>
    <w:rsid w:val="0069380C"/>
    <w:rsid w:val="00A0604E"/>
    <w:rsid w:val="00AE6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40" w:lineRule="auto"/>
    </w:pPr>
    <w:rPr>
      <w:lang w:val="en-US"/>
    </w:rPr>
  </w:style>
  <w:style w:type="paragraph" w:styleId="berschrift1">
    <w:name w:val="heading 1"/>
    <w:basedOn w:val="Standard"/>
    <w:next w:val="Standard"/>
    <w:link w:val="berschrift1Zchn"/>
    <w:uiPriority w:val="9"/>
    <w:qFormat/>
    <w:pPr>
      <w:keepNext/>
      <w:keepLines/>
      <w:spacing w:before="240"/>
      <w:outlineLvl w:val="0"/>
    </w:pPr>
    <w:rPr>
      <w:rFonts w:eastAsia="Calibri Light" w:cs="Calibri Light"/>
      <w:b/>
      <w:sz w:val="24"/>
      <w:szCs w:val="32"/>
    </w:rPr>
  </w:style>
  <w:style w:type="paragraph" w:styleId="berschrift2">
    <w:name w:val="heading 2"/>
    <w:basedOn w:val="Standard"/>
    <w:next w:val="Standard"/>
    <w:link w:val="berschrift2Zchn"/>
    <w:uiPriority w:val="9"/>
    <w:unhideWhenUsed/>
    <w:qFormat/>
    <w:pPr>
      <w:keepNext/>
      <w:keepLines/>
      <w:spacing w:before="200"/>
      <w:outlineLvl w:val="1"/>
    </w:pPr>
    <w:rPr>
      <w:rFonts w:eastAsia="Calibri Light" w:cs="Calibri Light"/>
      <w:b/>
      <w:bCs/>
      <w:sz w:val="26"/>
      <w:szCs w:val="26"/>
    </w:rPr>
  </w:style>
  <w:style w:type="paragraph" w:styleId="berschrift3">
    <w:name w:val="heading 3"/>
    <w:basedOn w:val="Standard"/>
    <w:next w:val="Standard"/>
    <w:link w:val="berschrift3Zchn"/>
    <w:uiPriority w:val="9"/>
    <w:unhideWhenUsed/>
    <w:qFormat/>
    <w:pPr>
      <w:keepNext/>
      <w:keepLines/>
      <w:numPr>
        <w:ilvl w:val="2"/>
        <w:numId w:val="1"/>
      </w:numPr>
      <w:spacing w:before="40"/>
      <w:outlineLvl w:val="2"/>
    </w:pPr>
    <w:rPr>
      <w:rFonts w:eastAsia="Calibri Light" w:cs="Calibri Light"/>
      <w:i/>
      <w:sz w:val="24"/>
      <w:szCs w:val="24"/>
    </w:rPr>
  </w:style>
  <w:style w:type="paragraph" w:styleId="berschrift4">
    <w:name w:val="heading 4"/>
    <w:basedOn w:val="Standard"/>
    <w:next w:val="Standard"/>
    <w:link w:val="berschrift4Zchn"/>
    <w:uiPriority w:val="9"/>
    <w:semiHidden/>
    <w:unhideWhenUsed/>
    <w:qFormat/>
    <w:pPr>
      <w:keepNext/>
      <w:keepLines/>
      <w:numPr>
        <w:ilvl w:val="3"/>
        <w:numId w:val="1"/>
      </w:numPr>
      <w:spacing w:before="40"/>
      <w:outlineLvl w:val="3"/>
    </w:pPr>
    <w:rPr>
      <w:rFonts w:ascii="Calibri Light" w:eastAsia="Calibri Light" w:hAnsi="Calibri Light" w:cs="Calibri Light"/>
      <w:i/>
      <w:iCs/>
      <w:color w:val="2F5496"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1"/>
      </w:numPr>
      <w:spacing w:before="40"/>
      <w:outlineLvl w:val="4"/>
    </w:pPr>
    <w:rPr>
      <w:rFonts w:ascii="Calibri Light" w:eastAsia="Calibri Light" w:hAnsi="Calibri Light" w:cs="Calibri Light"/>
      <w:color w:val="2F5496"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1"/>
      </w:numPr>
      <w:spacing w:before="40"/>
      <w:outlineLvl w:val="5"/>
    </w:pPr>
    <w:rPr>
      <w:rFonts w:ascii="Calibri Light" w:eastAsia="Calibri Light" w:hAnsi="Calibri Light" w:cs="Calibri Light"/>
      <w:color w:val="1F3763"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40"/>
      <w:outlineLvl w:val="6"/>
    </w:pPr>
    <w:rPr>
      <w:rFonts w:ascii="Calibri Light" w:eastAsia="Calibri Light" w:hAnsi="Calibri Light" w:cs="Calibri Light"/>
      <w:i/>
      <w:iCs/>
      <w:color w:val="1F3763"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1"/>
      </w:numPr>
      <w:spacing w:before="40"/>
      <w:outlineLvl w:val="7"/>
    </w:pPr>
    <w:rPr>
      <w:rFonts w:ascii="Calibri Light" w:eastAsia="Calibri Light" w:hAnsi="Calibri Light" w:cs="Calibri Light"/>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1"/>
      </w:numPr>
      <w:spacing w:before="40"/>
      <w:outlineLvl w:val="8"/>
    </w:pPr>
    <w:rPr>
      <w:rFonts w:ascii="Calibri Light" w:eastAsia="Calibri Light" w:hAnsi="Calibri Light" w:cs="Calibri Light"/>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Endnotentext">
    <w:name w:val="endnote text"/>
    <w:basedOn w:val="Standard"/>
    <w:link w:val="EndnotentextZchn"/>
    <w:uiPriority w:val="99"/>
    <w:semiHidden/>
    <w:unhideWhenUsed/>
    <w:pPr>
      <w:spacing w:after="0"/>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character" w:customStyle="1" w:styleId="berschrift1Zchn">
    <w:name w:val="Überschrift 1 Zchn"/>
    <w:basedOn w:val="Absatz-Standardschriftart"/>
    <w:link w:val="berschrift1"/>
    <w:uiPriority w:val="9"/>
    <w:rPr>
      <w:rFonts w:ascii="Calibri" w:eastAsia="Calibri Light" w:hAnsi="Calibri" w:cs="Calibri Light"/>
      <w:b/>
      <w:sz w:val="24"/>
      <w:szCs w:val="32"/>
      <w:lang w:val="en-US"/>
    </w:rPr>
  </w:style>
  <w:style w:type="character" w:customStyle="1" w:styleId="berschrift2Zchn">
    <w:name w:val="Überschrift 2 Zchn"/>
    <w:basedOn w:val="Absatz-Standardschriftart"/>
    <w:link w:val="berschrift2"/>
    <w:uiPriority w:val="9"/>
    <w:rPr>
      <w:rFonts w:ascii="Calibri" w:eastAsia="Calibri Light" w:hAnsi="Calibri" w:cs="Calibri Light"/>
      <w:b/>
      <w:bCs/>
      <w:sz w:val="26"/>
      <w:szCs w:val="26"/>
      <w:lang w:val="en-US"/>
    </w:rPr>
  </w:style>
  <w:style w:type="character" w:customStyle="1" w:styleId="berschrift3Zchn">
    <w:name w:val="Überschrift 3 Zchn"/>
    <w:basedOn w:val="Absatz-Standardschriftart"/>
    <w:link w:val="berschrift3"/>
    <w:uiPriority w:val="9"/>
    <w:rPr>
      <w:rFonts w:ascii="Calibri" w:eastAsia="Calibri Light" w:hAnsi="Calibri" w:cs="Calibri Light"/>
      <w:i/>
      <w:sz w:val="24"/>
      <w:szCs w:val="24"/>
      <w:lang w:val="en-US"/>
    </w:rPr>
  </w:style>
  <w:style w:type="character" w:customStyle="1" w:styleId="berschrift4Zchn">
    <w:name w:val="Überschrift 4 Zchn"/>
    <w:basedOn w:val="Absatz-Standardschriftart"/>
    <w:link w:val="berschrift4"/>
    <w:uiPriority w:val="9"/>
    <w:semiHidden/>
    <w:rPr>
      <w:rFonts w:ascii="Calibri Light" w:eastAsia="Calibri Light" w:hAnsi="Calibri Light" w:cs="Calibri Light"/>
      <w:i/>
      <w:iCs/>
      <w:color w:val="2F5496" w:themeColor="accent1" w:themeShade="BF"/>
      <w:lang w:val="en-US"/>
    </w:rPr>
  </w:style>
  <w:style w:type="character" w:customStyle="1" w:styleId="berschrift5Zchn">
    <w:name w:val="Überschrift 5 Zchn"/>
    <w:basedOn w:val="Absatz-Standardschriftart"/>
    <w:link w:val="berschrift5"/>
    <w:uiPriority w:val="9"/>
    <w:semiHidden/>
    <w:rPr>
      <w:rFonts w:ascii="Calibri Light" w:eastAsia="Calibri Light" w:hAnsi="Calibri Light" w:cs="Calibri Light"/>
      <w:color w:val="2F5496" w:themeColor="accent1" w:themeShade="BF"/>
      <w:lang w:val="en-US"/>
    </w:rPr>
  </w:style>
  <w:style w:type="character" w:customStyle="1" w:styleId="berschrift6Zchn">
    <w:name w:val="Überschrift 6 Zchn"/>
    <w:basedOn w:val="Absatz-Standardschriftart"/>
    <w:link w:val="berschrift6"/>
    <w:uiPriority w:val="9"/>
    <w:semiHidden/>
    <w:rPr>
      <w:rFonts w:ascii="Calibri Light" w:eastAsia="Calibri Light" w:hAnsi="Calibri Light" w:cs="Calibri Light"/>
      <w:color w:val="1F3763" w:themeColor="accent1" w:themeShade="7F"/>
      <w:lang w:val="en-US"/>
    </w:rPr>
  </w:style>
  <w:style w:type="character" w:customStyle="1" w:styleId="berschrift7Zchn">
    <w:name w:val="Überschrift 7 Zchn"/>
    <w:basedOn w:val="Absatz-Standardschriftart"/>
    <w:link w:val="berschrift7"/>
    <w:uiPriority w:val="9"/>
    <w:semiHidden/>
    <w:rPr>
      <w:rFonts w:ascii="Calibri Light" w:eastAsia="Calibri Light" w:hAnsi="Calibri Light" w:cs="Calibri Light"/>
      <w:i/>
      <w:iCs/>
      <w:color w:val="1F3763" w:themeColor="accent1" w:themeShade="7F"/>
      <w:lang w:val="en-US"/>
    </w:rPr>
  </w:style>
  <w:style w:type="character" w:customStyle="1" w:styleId="berschrift8Zchn">
    <w:name w:val="Überschrift 8 Zchn"/>
    <w:basedOn w:val="Absatz-Standardschriftart"/>
    <w:link w:val="berschrift8"/>
    <w:uiPriority w:val="9"/>
    <w:semiHidden/>
    <w:rPr>
      <w:rFonts w:ascii="Calibri Light" w:eastAsia="Calibri Light" w:hAnsi="Calibri Light" w:cs="Calibri Light"/>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Pr>
      <w:rFonts w:ascii="Calibri Light" w:eastAsia="Calibri Light" w:hAnsi="Calibri Light" w:cs="Calibri Light"/>
      <w:i/>
      <w:iCs/>
      <w:color w:val="272727" w:themeColor="text1" w:themeTint="D8"/>
      <w:sz w:val="21"/>
      <w:szCs w:val="21"/>
      <w:lang w:val="en-US"/>
    </w:rPr>
  </w:style>
  <w:style w:type="paragraph" w:styleId="Funotentext">
    <w:name w:val="footnote text"/>
    <w:basedOn w:val="Standard"/>
    <w:link w:val="FunotentextZchn"/>
    <w:unhideWhenUsed/>
    <w:qFormat/>
    <w:rPr>
      <w:sz w:val="18"/>
      <w:szCs w:val="20"/>
      <w:lang w:val="en-GB"/>
    </w:rPr>
  </w:style>
  <w:style w:type="character" w:customStyle="1" w:styleId="FunotentextZchn">
    <w:name w:val="Fußnotentext Zchn"/>
    <w:basedOn w:val="Absatz-Standardschriftart"/>
    <w:link w:val="Funotentext"/>
    <w:rPr>
      <w:rFonts w:ascii="Calibri" w:hAnsi="Calibri"/>
      <w:sz w:val="18"/>
      <w:szCs w:val="20"/>
    </w:rPr>
  </w:style>
  <w:style w:type="character" w:styleId="Funotenzeichen">
    <w:name w:val="footnote reference"/>
    <w:basedOn w:val="Absatz-Standardschriftart"/>
    <w:link w:val="Char2"/>
    <w:unhideWhenUsed/>
    <w:qFormat/>
    <w:rPr>
      <w:vertAlign w:val="superscript"/>
    </w:rPr>
  </w:style>
  <w:style w:type="paragraph" w:styleId="Beschriftung">
    <w:name w:val="caption"/>
    <w:basedOn w:val="Standard"/>
    <w:next w:val="Standard"/>
    <w:uiPriority w:val="35"/>
    <w:unhideWhenUsed/>
    <w:qFormat/>
    <w:rPr>
      <w:i/>
      <w:iCs/>
      <w:sz w:val="18"/>
      <w:szCs w:val="18"/>
    </w:rPr>
  </w:style>
  <w:style w:type="character" w:styleId="Hyperlink">
    <w:name w:val="Hyperlink"/>
    <w:basedOn w:val="Absatz-Standardschriftart"/>
    <w:uiPriority w:val="99"/>
    <w:unhideWhenUsed/>
    <w:rPr>
      <w:color w:val="0563C1" w:themeColor="hyperlink"/>
      <w:u w:val="single"/>
    </w:rPr>
  </w:style>
  <w:style w:type="paragraph" w:customStyle="1" w:styleId="Numberedparagraph">
    <w:name w:val="Numbered paragraph"/>
    <w:basedOn w:val="Standard"/>
    <w:pPr>
      <w:numPr>
        <w:numId w:val="2"/>
      </w:numPr>
      <w:jc w:val="both"/>
    </w:pPr>
    <w:rPr>
      <w:rFonts w:eastAsia="Times New Roman"/>
      <w:lang w:val="en-GB" w:eastAsia="en-GB"/>
    </w:rPr>
  </w:style>
  <w:style w:type="table" w:customStyle="1" w:styleId="GridTable4Accent1">
    <w:name w:val="Grid Table 4 Accent 1"/>
    <w:basedOn w:val="NormaleTabelle"/>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one" w:sz="4" w:space="0" w:color="000000"/>
          <w:insideV w:val="none" w:sz="4" w:space="0" w:color="000000"/>
        </w:tcBorders>
        <w:shd w:val="clear" w:color="4472C4" w:fill="4472C4" w:themeFill="accent1"/>
      </w:tcPr>
    </w:tblStylePr>
    <w:tblStylePr w:type="lastRow">
      <w:rPr>
        <w:b/>
        <w:bCs/>
      </w:rPr>
      <w:tblPr/>
      <w:tcPr>
        <w:tcBorders>
          <w:top w:val="single" w:sz="4" w:space="0" w:color="4472C4" w:themeColor="accent1"/>
        </w:tcBorders>
      </w:tcPr>
    </w:tblStylePr>
    <w:tblStylePr w:type="firstCol">
      <w:rPr>
        <w:b/>
        <w:bCs/>
      </w:rPr>
    </w:tblStylePr>
    <w:tblStylePr w:type="lastCol">
      <w:rPr>
        <w:b/>
        <w:bCs/>
      </w:rPr>
    </w:tblStylePr>
    <w:tblStylePr w:type="band1Vert">
      <w:tblPr/>
      <w:tcPr>
        <w:shd w:val="clear" w:color="D9E2F3" w:fill="D9E2F3" w:themeFill="accent1" w:themeFillTint="33"/>
      </w:tcPr>
    </w:tblStylePr>
    <w:tblStylePr w:type="band1Horz">
      <w:tblPr/>
      <w:tcPr>
        <w:shd w:val="clear" w:color="D9E2F3" w:fill="D9E2F3" w:themeFill="accent1" w:themeFillTint="33"/>
      </w:tcPr>
    </w:tblStylePr>
  </w:style>
  <w:style w:type="paragraph" w:customStyle="1" w:styleId="Default">
    <w:name w:val="Default"/>
    <w:pPr>
      <w:spacing w:after="0" w:line="240" w:lineRule="auto"/>
    </w:pPr>
    <w:rPr>
      <w:rFonts w:eastAsia="Times New Roman"/>
      <w:color w:val="000000"/>
      <w:sz w:val="24"/>
      <w:szCs w:val="24"/>
    </w:rPr>
  </w:style>
  <w:style w:type="paragraph" w:styleId="Kopfzeile">
    <w:name w:val="header"/>
    <w:basedOn w:val="Standard"/>
    <w:link w:val="KopfzeileZchn"/>
    <w:uiPriority w:val="99"/>
    <w:unhideWhenUsed/>
    <w:pPr>
      <w:tabs>
        <w:tab w:val="center" w:pos="4513"/>
        <w:tab w:val="right" w:pos="9026"/>
      </w:tabs>
      <w:spacing w:before="0" w:after="0"/>
    </w:pPr>
  </w:style>
  <w:style w:type="character" w:customStyle="1" w:styleId="KopfzeileZchn">
    <w:name w:val="Kopfzeile Zchn"/>
    <w:basedOn w:val="Absatz-Standardschriftart"/>
    <w:link w:val="Kopfzeile"/>
    <w:uiPriority w:val="99"/>
    <w:rPr>
      <w:rFonts w:ascii="Calibri" w:hAnsi="Calibri"/>
      <w:lang w:val="en-US"/>
    </w:rPr>
  </w:style>
  <w:style w:type="paragraph" w:styleId="Fuzeile">
    <w:name w:val="footer"/>
    <w:basedOn w:val="Standard"/>
    <w:link w:val="FuzeileZchn"/>
    <w:uiPriority w:val="99"/>
    <w:unhideWhenUsed/>
    <w:pPr>
      <w:tabs>
        <w:tab w:val="center" w:pos="4513"/>
        <w:tab w:val="right" w:pos="9026"/>
      </w:tabs>
      <w:spacing w:before="0" w:after="0"/>
    </w:pPr>
  </w:style>
  <w:style w:type="character" w:customStyle="1" w:styleId="FuzeileZchn">
    <w:name w:val="Fußzeile Zchn"/>
    <w:basedOn w:val="Absatz-Standardschriftart"/>
    <w:link w:val="Fuzeile"/>
    <w:uiPriority w:val="99"/>
    <w:rPr>
      <w:rFonts w:ascii="Calibri" w:hAnsi="Calibri"/>
      <w:lang w:val="en-US"/>
    </w:rPr>
  </w:style>
  <w:style w:type="paragraph" w:customStyle="1" w:styleId="TableParagraph">
    <w:name w:val="Table Paragraph"/>
    <w:basedOn w:val="Standard"/>
    <w:uiPriority w:val="1"/>
    <w:qFormat/>
    <w:pPr>
      <w:widowControl w:val="0"/>
      <w:spacing w:before="0" w:after="0"/>
      <w:ind w:left="463" w:hanging="360"/>
    </w:pPr>
    <w:rPr>
      <w:rFonts w:ascii="Times New Roman" w:eastAsia="Times New Roman" w:hAnsi="Times New Roman" w:cs="Times New Roman"/>
    </w:rPr>
  </w:style>
  <w:style w:type="paragraph" w:styleId="Inhaltsverzeichnisberschrift">
    <w:name w:val="TOC Heading"/>
    <w:basedOn w:val="berschrift1"/>
    <w:next w:val="Standard"/>
    <w:uiPriority w:val="39"/>
    <w:unhideWhenUsed/>
    <w:qFormat/>
    <w:pPr>
      <w:spacing w:after="0" w:line="259" w:lineRule="auto"/>
      <w:outlineLvl w:val="9"/>
    </w:pPr>
    <w:rPr>
      <w:rFonts w:ascii="Calibri Light" w:hAnsi="Calibri Light"/>
      <w:b w:val="0"/>
      <w:color w:val="2F5496" w:themeColor="accent1" w:themeShade="BF"/>
      <w:sz w:val="32"/>
    </w:rPr>
  </w:style>
  <w:style w:type="paragraph" w:styleId="Verzeichnis1">
    <w:name w:val="toc 1"/>
    <w:basedOn w:val="Standard"/>
    <w:next w:val="Standard"/>
    <w:uiPriority w:val="39"/>
    <w:unhideWhenUsed/>
    <w:pPr>
      <w:spacing w:after="100"/>
    </w:pPr>
  </w:style>
  <w:style w:type="paragraph" w:styleId="Verzeichnis2">
    <w:name w:val="toc 2"/>
    <w:basedOn w:val="Standard"/>
    <w:next w:val="Standard"/>
    <w:uiPriority w:val="39"/>
    <w:unhideWhenUsed/>
    <w:pPr>
      <w:spacing w:after="100"/>
      <w:ind w:left="220"/>
    </w:pPr>
  </w:style>
  <w:style w:type="paragraph" w:styleId="Abbildungsverzeichnis">
    <w:name w:val="table of figures"/>
    <w:basedOn w:val="Standard"/>
    <w:next w:val="Standard"/>
    <w:uiPriority w:val="99"/>
    <w:unhideWhenUsed/>
    <w:pPr>
      <w:spacing w:after="0"/>
    </w:p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Calibri" w:hAnsi="Calibri"/>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Calibri" w:hAnsi="Calibri"/>
      <w:b/>
      <w:bCs/>
      <w:sz w:val="20"/>
      <w:szCs w:val="20"/>
      <w:lang w:val="en-US"/>
    </w:rPr>
  </w:style>
  <w:style w:type="paragraph" w:styleId="Sprechblasentext">
    <w:name w:val="Balloon Text"/>
    <w:basedOn w:val="Standard"/>
    <w:link w:val="SprechblasentextZchn"/>
    <w:uiPriority w:val="99"/>
    <w:semiHidden/>
    <w:unhideWhenUsed/>
    <w:pPr>
      <w:spacing w:before="0" w:after="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cs="Times New Roman"/>
      <w:sz w:val="18"/>
      <w:szCs w:val="18"/>
      <w:lang w:val="en-US"/>
    </w:rPr>
  </w:style>
  <w:style w:type="paragraph" w:styleId="StandardWeb">
    <w:name w:val="Normal (Web)"/>
    <w:basedOn w:val="Standard"/>
    <w:uiPriority w:val="99"/>
    <w:semiHidden/>
    <w:unhideWhenUsed/>
    <w:pPr>
      <w:spacing w:before="0" w:after="0"/>
    </w:pPr>
    <w:rPr>
      <w:lang w:val="en-GB" w:eastAsia="en-GB"/>
    </w:rPr>
  </w:style>
  <w:style w:type="paragraph" w:customStyle="1" w:styleId="Guidelines1">
    <w:name w:val="Guidelines 1"/>
    <w:basedOn w:val="Standard"/>
    <w:qFormat/>
    <w:pPr>
      <w:widowControl w:val="0"/>
      <w:numPr>
        <w:numId w:val="4"/>
      </w:numPr>
      <w:spacing w:before="0" w:after="360"/>
      <w:jc w:val="both"/>
    </w:pPr>
    <w:rPr>
      <w:rFonts w:ascii="times new roman bold" w:eastAsia="Times New Roman" w:hAnsi="times new roman bold" w:cs="Times New Roman"/>
      <w:b/>
      <w:caps/>
      <w:sz w:val="20"/>
      <w:szCs w:val="20"/>
      <w:lang w:val="en-GB"/>
    </w:rPr>
  </w:style>
  <w:style w:type="paragraph" w:customStyle="1" w:styleId="Guidelines2">
    <w:name w:val="Guidelines 2"/>
    <w:basedOn w:val="Standard"/>
    <w:next w:val="Standard"/>
    <w:qFormat/>
    <w:pPr>
      <w:numPr>
        <w:ilvl w:val="1"/>
        <w:numId w:val="4"/>
      </w:numPr>
      <w:spacing w:before="240"/>
      <w:jc w:val="both"/>
      <w:outlineLvl w:val="0"/>
    </w:pPr>
    <w:rPr>
      <w:rFonts w:ascii="times new roman bold" w:eastAsia="Times New Roman" w:hAnsi="times new roman bold" w:cs="Times New Roman"/>
      <w:b/>
      <w:smallCaps/>
      <w:sz w:val="24"/>
      <w:szCs w:val="20"/>
      <w:lang w:val="en-GB"/>
    </w:rPr>
  </w:style>
  <w:style w:type="paragraph" w:customStyle="1" w:styleId="Guidelines3">
    <w:name w:val="Guidelines 3"/>
    <w:basedOn w:val="Standard"/>
    <w:next w:val="Standard"/>
    <w:qFormat/>
    <w:pPr>
      <w:keepNext/>
      <w:numPr>
        <w:ilvl w:val="2"/>
        <w:numId w:val="4"/>
      </w:numPr>
      <w:pBdr>
        <w:top w:val="single" w:sz="4" w:space="1" w:color="auto"/>
        <w:left w:val="single" w:sz="4" w:space="4" w:color="auto"/>
        <w:bottom w:val="single" w:sz="4" w:space="1" w:color="auto"/>
        <w:right w:val="single" w:sz="4" w:space="4" w:color="auto"/>
      </w:pBdr>
      <w:tabs>
        <w:tab w:val="left" w:pos="900"/>
      </w:tabs>
      <w:spacing w:after="0"/>
    </w:pPr>
    <w:rPr>
      <w:rFonts w:ascii="Times New Roman" w:eastAsia="Times New Roman" w:hAnsi="Times New Roman" w:cs="Times New Roman"/>
      <w:b/>
      <w:i/>
      <w:sz w:val="24"/>
      <w:szCs w:val="20"/>
      <w:lang w:val="en-GB"/>
    </w:rPr>
  </w:style>
  <w:style w:type="paragraph" w:customStyle="1" w:styleId="Char2">
    <w:name w:val="Char2"/>
    <w:basedOn w:val="Standard"/>
    <w:link w:val="Funotenzeichen"/>
    <w:pPr>
      <w:spacing w:after="160" w:line="240" w:lineRule="exact"/>
    </w:pPr>
    <w:rPr>
      <w:vertAlign w:val="superscript"/>
      <w:lang w:val="en-GB"/>
    </w:rPr>
  </w:style>
  <w:style w:type="paragraph" w:styleId="Verzeichnis3">
    <w:name w:val="toc 3"/>
    <w:basedOn w:val="Standard"/>
    <w:next w:val="Standard"/>
    <w:uiPriority w:val="39"/>
    <w:unhideWhenUsed/>
    <w:pPr>
      <w:spacing w:after="100"/>
      <w:ind w:left="440"/>
    </w:p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pPr>
      <w:spacing w:before="80" w:after="80"/>
      <w:jc w:val="both"/>
    </w:pPr>
    <w:rPr>
      <w:rFonts w:ascii="switzerland" w:eastAsia="Times New Roman" w:hAnsi="switzerland" w:cs="Times New Roman"/>
      <w:color w:val="FF0000"/>
      <w:sz w:val="20"/>
      <w:szCs w:val="20"/>
      <w:lang w:val="hu-HU"/>
    </w:rPr>
  </w:style>
  <w:style w:type="character" w:customStyle="1" w:styleId="Textkrper2Zchn">
    <w:name w:val="Textkörper 2 Zchn"/>
    <w:basedOn w:val="Absatz-Standardschriftart"/>
    <w:link w:val="Textkrper2"/>
    <w:rPr>
      <w:rFonts w:ascii="switzerland" w:eastAsia="Times New Roman" w:hAnsi="switzerland" w:cs="Times New Roman"/>
      <w:color w:val="FF0000"/>
      <w:sz w:val="20"/>
      <w:szCs w:val="20"/>
      <w:lang w:val="hu-HU"/>
    </w:rPr>
  </w:style>
  <w:style w:type="paragraph" w:styleId="Aufzhlungszeichen">
    <w:name w:val="List Bullet"/>
    <w:basedOn w:val="Standard"/>
    <w:pPr>
      <w:numPr>
        <w:numId w:val="11"/>
      </w:numPr>
      <w:tabs>
        <w:tab w:val="clear" w:pos="283"/>
        <w:tab w:val="num" w:pos="360"/>
      </w:tabs>
      <w:spacing w:before="0" w:after="240"/>
      <w:ind w:left="0" w:firstLine="0"/>
      <w:jc w:val="both"/>
    </w:pPr>
    <w:rPr>
      <w:rFonts w:ascii="Times New Roman" w:eastAsia="Times New Roman" w:hAnsi="Times New Roman" w:cs="Times New Roman"/>
      <w:sz w:val="24"/>
      <w:szCs w:val="20"/>
      <w:lang w:val="en-GB"/>
    </w:rPr>
  </w:style>
  <w:style w:type="paragraph" w:customStyle="1" w:styleId="Text1">
    <w:name w:val="Text 1"/>
    <w:basedOn w:val="Standard"/>
    <w:pPr>
      <w:spacing w:before="0" w:after="240"/>
      <w:ind w:left="482"/>
      <w:jc w:val="both"/>
    </w:pPr>
    <w:rPr>
      <w:rFonts w:ascii="Times New Roman" w:eastAsia="Times New Roman" w:hAnsi="Times New Roman" w:cs="Times New Roman"/>
      <w:sz w:val="24"/>
      <w:szCs w:val="20"/>
      <w:lang w:val="en-GB"/>
    </w:rPr>
  </w:style>
  <w:style w:type="table" w:styleId="Tabellenraster">
    <w:name w:val="Table Grid"/>
    <w:basedOn w:val="NormaleTabelle"/>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Hyperlink">
    <w:name w:val="FollowedHyperlink"/>
    <w:basedOn w:val="Absatz-Standardschriftart"/>
    <w:uiPriority w:val="99"/>
    <w:semiHidden/>
    <w:unhideWhenUsed/>
    <w:rPr>
      <w:color w:val="954F72" w:themeColor="followedHyperlink"/>
      <w:u w:val="single"/>
    </w:rPr>
  </w:style>
  <w:style w:type="character" w:customStyle="1" w:styleId="UnresolvedMention1">
    <w:name w:val="Unresolved Mention1"/>
    <w:basedOn w:val="Absatz-Standardschriftart"/>
    <w:uiPriority w:val="99"/>
    <w:rPr>
      <w:color w:val="605E5C"/>
      <w:shd w:val="clear" w:color="E1DFDD" w:fill="E1DFDD"/>
    </w:rPr>
  </w:style>
  <w:style w:type="paragraph" w:styleId="Titel">
    <w:name w:val="Title"/>
    <w:basedOn w:val="Standard"/>
    <w:next w:val="SubTitle1"/>
    <w:link w:val="TitelZchn"/>
    <w:qFormat/>
    <w:pPr>
      <w:spacing w:before="0" w:after="480"/>
      <w:jc w:val="center"/>
    </w:pPr>
    <w:rPr>
      <w:rFonts w:ascii="Times New Roman" w:eastAsia="Times New Roman" w:hAnsi="Times New Roman" w:cs="Times New Roman"/>
      <w:b/>
      <w:sz w:val="48"/>
      <w:szCs w:val="20"/>
      <w:lang w:val="en-GB"/>
    </w:rPr>
  </w:style>
  <w:style w:type="character" w:customStyle="1" w:styleId="TitelZchn">
    <w:name w:val="Titel Zchn"/>
    <w:basedOn w:val="Absatz-Standardschriftart"/>
    <w:link w:val="Titel"/>
    <w:rPr>
      <w:rFonts w:ascii="Times New Roman" w:eastAsia="Times New Roman" w:hAnsi="Times New Roman" w:cs="Times New Roman"/>
      <w:b/>
      <w:sz w:val="48"/>
      <w:szCs w:val="20"/>
    </w:rPr>
  </w:style>
  <w:style w:type="paragraph" w:customStyle="1" w:styleId="SubTitle1">
    <w:name w:val="SubTitle 1"/>
    <w:basedOn w:val="Standard"/>
    <w:next w:val="SubTitle2"/>
    <w:pPr>
      <w:spacing w:before="0" w:after="240"/>
      <w:jc w:val="center"/>
    </w:pPr>
    <w:rPr>
      <w:rFonts w:ascii="Times New Roman" w:eastAsia="Times New Roman" w:hAnsi="Times New Roman" w:cs="Times New Roman"/>
      <w:b/>
      <w:sz w:val="40"/>
      <w:szCs w:val="20"/>
      <w:lang w:val="en-GB"/>
    </w:rPr>
  </w:style>
  <w:style w:type="paragraph" w:customStyle="1" w:styleId="SubTitle2">
    <w:name w:val="SubTitle 2"/>
    <w:basedOn w:val="Standard"/>
    <w:pPr>
      <w:spacing w:before="0" w:after="240"/>
      <w:jc w:val="center"/>
    </w:pPr>
    <w:rPr>
      <w:rFonts w:ascii="Times New Roman" w:eastAsia="Times New Roman" w:hAnsi="Times New Roman" w:cs="Times New Roman"/>
      <w:b/>
      <w:sz w:val="32"/>
      <w:szCs w:val="20"/>
      <w:lang w:val="en-GB"/>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Absatz-Standardschriftart"/>
  </w:style>
  <w:style w:type="character" w:customStyle="1" w:styleId="tabchar">
    <w:name w:val="tabchar"/>
    <w:basedOn w:val="Absatz-Standardschriftart"/>
  </w:style>
  <w:style w:type="character" w:customStyle="1" w:styleId="eop">
    <w:name w:val="eop"/>
    <w:basedOn w:val="Absatz-Standardschriftart"/>
  </w:style>
  <w:style w:type="character" w:customStyle="1" w:styleId="superscript">
    <w:name w:val="superscript"/>
    <w:basedOn w:val="Absatz-Standardschriftart"/>
  </w:style>
  <w:style w:type="character" w:customStyle="1" w:styleId="ECVHeadingContactDetails">
    <w:name w:val="_ECV_HeadingContactDetails"/>
    <w:rPr>
      <w:rFonts w:ascii="Arial" w:hAnsi="Arial"/>
      <w:color w:val="1593CB"/>
      <w:sz w:val="18"/>
      <w:szCs w:val="18"/>
      <w:shd w:val="clear" w:color="auto" w:fill="auto"/>
    </w:rPr>
  </w:style>
  <w:style w:type="paragraph" w:customStyle="1" w:styleId="ECVLeftHeading">
    <w:name w:val="_ECV_LeftHeading"/>
    <w:basedOn w:val="Standard"/>
    <w:pPr>
      <w:widowControl w:val="0"/>
      <w:suppressLineNumbers/>
      <w:spacing w:before="0" w:after="0"/>
      <w:ind w:right="283"/>
      <w:jc w:val="right"/>
    </w:pPr>
    <w:rPr>
      <w:rFonts w:ascii="Arial" w:eastAsia="SimSun" w:hAnsi="Arial" w:cs="Mangal"/>
      <w:caps/>
      <w:color w:val="0E4194"/>
      <w:spacing w:val="-6"/>
      <w:sz w:val="18"/>
      <w:szCs w:val="24"/>
      <w:lang w:val="en-GB" w:eastAsia="zh-CN" w:bidi="hi-IN"/>
    </w:rPr>
  </w:style>
  <w:style w:type="paragraph" w:customStyle="1" w:styleId="ECVNameField">
    <w:name w:val="_ECV_NameField"/>
    <w:basedOn w:val="Standard"/>
    <w:pPr>
      <w:widowControl w:val="0"/>
      <w:suppressLineNumbers/>
      <w:spacing w:before="0" w:after="0" w:line="100" w:lineRule="atLeast"/>
    </w:pPr>
    <w:rPr>
      <w:rFonts w:ascii="Arial" w:eastAsia="SimSun" w:hAnsi="Arial" w:cs="Mangal"/>
      <w:color w:val="3F3A38"/>
      <w:spacing w:val="-6"/>
      <w:sz w:val="26"/>
      <w:szCs w:val="18"/>
      <w:lang w:val="en-GB" w:eastAsia="zh-CN" w:bidi="hi-IN"/>
    </w:rPr>
  </w:style>
  <w:style w:type="paragraph" w:customStyle="1" w:styleId="ECVContactDetails">
    <w:name w:val="_ECV_ContactDetails"/>
    <w:basedOn w:val="ECVNameField"/>
    <w:rPr>
      <w:sz w:val="18"/>
    </w:rPr>
  </w:style>
  <w:style w:type="paragraph" w:customStyle="1" w:styleId="ECVComments">
    <w:name w:val="_ECV_Comments"/>
    <w:basedOn w:val="ECVText"/>
    <w:pPr>
      <w:jc w:val="center"/>
    </w:pPr>
    <w:rPr>
      <w:color w:val="FF0000"/>
    </w:rPr>
  </w:style>
  <w:style w:type="paragraph" w:customStyle="1" w:styleId="ECVLeftDetails">
    <w:name w:val="_ECV_LeftDetails"/>
    <w:basedOn w:val="ECVLeftHeading"/>
    <w:pPr>
      <w:spacing w:before="23"/>
    </w:pPr>
    <w:rPr>
      <w:caps w:val="0"/>
    </w:rPr>
  </w:style>
  <w:style w:type="paragraph" w:customStyle="1" w:styleId="ECVLanguageHeading">
    <w:name w:val="_ECV_LanguageHeading"/>
    <w:basedOn w:val="Standard"/>
    <w:pPr>
      <w:widowControl w:val="0"/>
      <w:suppressLineNumbers/>
      <w:spacing w:before="0" w:after="0"/>
      <w:jc w:val="center"/>
    </w:pPr>
    <w:rPr>
      <w:rFonts w:ascii="Arial" w:eastAsia="SimSun" w:hAnsi="Arial" w:cs="Mangal"/>
      <w:caps/>
      <w:color w:val="0E4194"/>
      <w:spacing w:val="-6"/>
      <w:sz w:val="14"/>
      <w:szCs w:val="24"/>
      <w:lang w:val="en-GB" w:eastAsia="zh-CN" w:bidi="hi-IN"/>
    </w:rPr>
  </w:style>
  <w:style w:type="paragraph" w:customStyle="1" w:styleId="ECVLanguageLevel">
    <w:name w:val="_ECV_LanguageLevel"/>
    <w:basedOn w:val="Standard"/>
    <w:pPr>
      <w:widowControl w:val="0"/>
      <w:suppressLineNumbers/>
      <w:spacing w:before="28" w:after="0" w:line="100" w:lineRule="atLeast"/>
      <w:jc w:val="center"/>
    </w:pPr>
    <w:rPr>
      <w:rFonts w:ascii="Arial" w:eastAsia="SimSun" w:hAnsi="Arial" w:cs="Mangal"/>
      <w:caps/>
      <w:color w:val="3F3A38"/>
      <w:spacing w:val="-6"/>
      <w:sz w:val="18"/>
      <w:szCs w:val="24"/>
      <w:lang w:val="en-GB" w:eastAsia="zh-CN" w:bidi="hi-IN"/>
    </w:rPr>
  </w:style>
  <w:style w:type="paragraph" w:customStyle="1" w:styleId="ECVText">
    <w:name w:val="_ECV_Text"/>
    <w:basedOn w:val="Textkrper"/>
    <w:pPr>
      <w:widowControl w:val="0"/>
      <w:spacing w:before="0" w:after="0" w:line="100" w:lineRule="atLeast"/>
    </w:pPr>
    <w:rPr>
      <w:rFonts w:ascii="Arial" w:eastAsia="SimSun" w:hAnsi="Arial" w:cs="Mangal"/>
      <w:color w:val="3F3A38"/>
      <w:spacing w:val="-6"/>
      <w:sz w:val="16"/>
      <w:szCs w:val="24"/>
      <w:lang w:val="en-GB" w:eastAsia="zh-CN" w:bidi="hi-IN"/>
    </w:rPr>
  </w:style>
  <w:style w:type="paragraph" w:customStyle="1" w:styleId="ECVPersonalInfoHeading">
    <w:name w:val="_ECV_PersonalInfoHeading"/>
    <w:basedOn w:val="ECVLeftHeading"/>
    <w:pPr>
      <w:spacing w:before="57"/>
    </w:pPr>
  </w:style>
  <w:style w:type="paragraph" w:customStyle="1" w:styleId="ECVGenderRow">
    <w:name w:val="_ECV_GenderRow"/>
    <w:basedOn w:val="Standard"/>
    <w:pPr>
      <w:widowControl w:val="0"/>
      <w:spacing w:before="85" w:after="0"/>
    </w:pPr>
    <w:rPr>
      <w:rFonts w:ascii="Arial" w:eastAsia="SimSun" w:hAnsi="Arial" w:cs="Mangal"/>
      <w:color w:val="1593CB"/>
      <w:spacing w:val="-6"/>
      <w:sz w:val="16"/>
      <w:szCs w:val="24"/>
      <w:lang w:val="en-GB" w:eastAsia="zh-CN" w:bidi="hi-IN"/>
    </w:rPr>
  </w:style>
  <w:style w:type="paragraph" w:customStyle="1" w:styleId="ECVBlueBox">
    <w:name w:val="_ECV_BlueBox"/>
    <w:basedOn w:val="Standard"/>
    <w:pPr>
      <w:widowControl w:val="0"/>
      <w:suppressLineNumbers/>
      <w:spacing w:before="0" w:after="0"/>
      <w:jc w:val="right"/>
    </w:pPr>
    <w:rPr>
      <w:rFonts w:ascii="Arial" w:eastAsia="SimSun" w:hAnsi="Arial" w:cs="Mangal"/>
      <w:color w:val="402C24"/>
      <w:sz w:val="8"/>
      <w:szCs w:val="10"/>
      <w:lang w:val="en-GB" w:eastAsia="zh-CN" w:bidi="hi-IN"/>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Calibri" w:hAnsi="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40" w:lineRule="auto"/>
    </w:pPr>
    <w:rPr>
      <w:lang w:val="en-US"/>
    </w:rPr>
  </w:style>
  <w:style w:type="paragraph" w:styleId="berschrift1">
    <w:name w:val="heading 1"/>
    <w:basedOn w:val="Standard"/>
    <w:next w:val="Standard"/>
    <w:link w:val="berschrift1Zchn"/>
    <w:uiPriority w:val="9"/>
    <w:qFormat/>
    <w:pPr>
      <w:keepNext/>
      <w:keepLines/>
      <w:spacing w:before="240"/>
      <w:outlineLvl w:val="0"/>
    </w:pPr>
    <w:rPr>
      <w:rFonts w:eastAsia="Calibri Light" w:cs="Calibri Light"/>
      <w:b/>
      <w:sz w:val="24"/>
      <w:szCs w:val="32"/>
    </w:rPr>
  </w:style>
  <w:style w:type="paragraph" w:styleId="berschrift2">
    <w:name w:val="heading 2"/>
    <w:basedOn w:val="Standard"/>
    <w:next w:val="Standard"/>
    <w:link w:val="berschrift2Zchn"/>
    <w:uiPriority w:val="9"/>
    <w:unhideWhenUsed/>
    <w:qFormat/>
    <w:pPr>
      <w:keepNext/>
      <w:keepLines/>
      <w:spacing w:before="200"/>
      <w:outlineLvl w:val="1"/>
    </w:pPr>
    <w:rPr>
      <w:rFonts w:eastAsia="Calibri Light" w:cs="Calibri Light"/>
      <w:b/>
      <w:bCs/>
      <w:sz w:val="26"/>
      <w:szCs w:val="26"/>
    </w:rPr>
  </w:style>
  <w:style w:type="paragraph" w:styleId="berschrift3">
    <w:name w:val="heading 3"/>
    <w:basedOn w:val="Standard"/>
    <w:next w:val="Standard"/>
    <w:link w:val="berschrift3Zchn"/>
    <w:uiPriority w:val="9"/>
    <w:unhideWhenUsed/>
    <w:qFormat/>
    <w:pPr>
      <w:keepNext/>
      <w:keepLines/>
      <w:numPr>
        <w:ilvl w:val="2"/>
        <w:numId w:val="1"/>
      </w:numPr>
      <w:spacing w:before="40"/>
      <w:outlineLvl w:val="2"/>
    </w:pPr>
    <w:rPr>
      <w:rFonts w:eastAsia="Calibri Light" w:cs="Calibri Light"/>
      <w:i/>
      <w:sz w:val="24"/>
      <w:szCs w:val="24"/>
    </w:rPr>
  </w:style>
  <w:style w:type="paragraph" w:styleId="berschrift4">
    <w:name w:val="heading 4"/>
    <w:basedOn w:val="Standard"/>
    <w:next w:val="Standard"/>
    <w:link w:val="berschrift4Zchn"/>
    <w:uiPriority w:val="9"/>
    <w:semiHidden/>
    <w:unhideWhenUsed/>
    <w:qFormat/>
    <w:pPr>
      <w:keepNext/>
      <w:keepLines/>
      <w:numPr>
        <w:ilvl w:val="3"/>
        <w:numId w:val="1"/>
      </w:numPr>
      <w:spacing w:before="40"/>
      <w:outlineLvl w:val="3"/>
    </w:pPr>
    <w:rPr>
      <w:rFonts w:ascii="Calibri Light" w:eastAsia="Calibri Light" w:hAnsi="Calibri Light" w:cs="Calibri Light"/>
      <w:i/>
      <w:iCs/>
      <w:color w:val="2F5496"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1"/>
      </w:numPr>
      <w:spacing w:before="40"/>
      <w:outlineLvl w:val="4"/>
    </w:pPr>
    <w:rPr>
      <w:rFonts w:ascii="Calibri Light" w:eastAsia="Calibri Light" w:hAnsi="Calibri Light" w:cs="Calibri Light"/>
      <w:color w:val="2F5496"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1"/>
      </w:numPr>
      <w:spacing w:before="40"/>
      <w:outlineLvl w:val="5"/>
    </w:pPr>
    <w:rPr>
      <w:rFonts w:ascii="Calibri Light" w:eastAsia="Calibri Light" w:hAnsi="Calibri Light" w:cs="Calibri Light"/>
      <w:color w:val="1F3763"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40"/>
      <w:outlineLvl w:val="6"/>
    </w:pPr>
    <w:rPr>
      <w:rFonts w:ascii="Calibri Light" w:eastAsia="Calibri Light" w:hAnsi="Calibri Light" w:cs="Calibri Light"/>
      <w:i/>
      <w:iCs/>
      <w:color w:val="1F3763"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1"/>
      </w:numPr>
      <w:spacing w:before="40"/>
      <w:outlineLvl w:val="7"/>
    </w:pPr>
    <w:rPr>
      <w:rFonts w:ascii="Calibri Light" w:eastAsia="Calibri Light" w:hAnsi="Calibri Light" w:cs="Calibri Light"/>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1"/>
      </w:numPr>
      <w:spacing w:before="40"/>
      <w:outlineLvl w:val="8"/>
    </w:pPr>
    <w:rPr>
      <w:rFonts w:ascii="Calibri Light" w:eastAsia="Calibri Light" w:hAnsi="Calibri Light" w:cs="Calibri Light"/>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Endnotentext">
    <w:name w:val="endnote text"/>
    <w:basedOn w:val="Standard"/>
    <w:link w:val="EndnotentextZchn"/>
    <w:uiPriority w:val="99"/>
    <w:semiHidden/>
    <w:unhideWhenUsed/>
    <w:pPr>
      <w:spacing w:after="0"/>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character" w:customStyle="1" w:styleId="berschrift1Zchn">
    <w:name w:val="Überschrift 1 Zchn"/>
    <w:basedOn w:val="Absatz-Standardschriftart"/>
    <w:link w:val="berschrift1"/>
    <w:uiPriority w:val="9"/>
    <w:rPr>
      <w:rFonts w:ascii="Calibri" w:eastAsia="Calibri Light" w:hAnsi="Calibri" w:cs="Calibri Light"/>
      <w:b/>
      <w:sz w:val="24"/>
      <w:szCs w:val="32"/>
      <w:lang w:val="en-US"/>
    </w:rPr>
  </w:style>
  <w:style w:type="character" w:customStyle="1" w:styleId="berschrift2Zchn">
    <w:name w:val="Überschrift 2 Zchn"/>
    <w:basedOn w:val="Absatz-Standardschriftart"/>
    <w:link w:val="berschrift2"/>
    <w:uiPriority w:val="9"/>
    <w:rPr>
      <w:rFonts w:ascii="Calibri" w:eastAsia="Calibri Light" w:hAnsi="Calibri" w:cs="Calibri Light"/>
      <w:b/>
      <w:bCs/>
      <w:sz w:val="26"/>
      <w:szCs w:val="26"/>
      <w:lang w:val="en-US"/>
    </w:rPr>
  </w:style>
  <w:style w:type="character" w:customStyle="1" w:styleId="berschrift3Zchn">
    <w:name w:val="Überschrift 3 Zchn"/>
    <w:basedOn w:val="Absatz-Standardschriftart"/>
    <w:link w:val="berschrift3"/>
    <w:uiPriority w:val="9"/>
    <w:rPr>
      <w:rFonts w:ascii="Calibri" w:eastAsia="Calibri Light" w:hAnsi="Calibri" w:cs="Calibri Light"/>
      <w:i/>
      <w:sz w:val="24"/>
      <w:szCs w:val="24"/>
      <w:lang w:val="en-US"/>
    </w:rPr>
  </w:style>
  <w:style w:type="character" w:customStyle="1" w:styleId="berschrift4Zchn">
    <w:name w:val="Überschrift 4 Zchn"/>
    <w:basedOn w:val="Absatz-Standardschriftart"/>
    <w:link w:val="berschrift4"/>
    <w:uiPriority w:val="9"/>
    <w:semiHidden/>
    <w:rPr>
      <w:rFonts w:ascii="Calibri Light" w:eastAsia="Calibri Light" w:hAnsi="Calibri Light" w:cs="Calibri Light"/>
      <w:i/>
      <w:iCs/>
      <w:color w:val="2F5496" w:themeColor="accent1" w:themeShade="BF"/>
      <w:lang w:val="en-US"/>
    </w:rPr>
  </w:style>
  <w:style w:type="character" w:customStyle="1" w:styleId="berschrift5Zchn">
    <w:name w:val="Überschrift 5 Zchn"/>
    <w:basedOn w:val="Absatz-Standardschriftart"/>
    <w:link w:val="berschrift5"/>
    <w:uiPriority w:val="9"/>
    <w:semiHidden/>
    <w:rPr>
      <w:rFonts w:ascii="Calibri Light" w:eastAsia="Calibri Light" w:hAnsi="Calibri Light" w:cs="Calibri Light"/>
      <w:color w:val="2F5496" w:themeColor="accent1" w:themeShade="BF"/>
      <w:lang w:val="en-US"/>
    </w:rPr>
  </w:style>
  <w:style w:type="character" w:customStyle="1" w:styleId="berschrift6Zchn">
    <w:name w:val="Überschrift 6 Zchn"/>
    <w:basedOn w:val="Absatz-Standardschriftart"/>
    <w:link w:val="berschrift6"/>
    <w:uiPriority w:val="9"/>
    <w:semiHidden/>
    <w:rPr>
      <w:rFonts w:ascii="Calibri Light" w:eastAsia="Calibri Light" w:hAnsi="Calibri Light" w:cs="Calibri Light"/>
      <w:color w:val="1F3763" w:themeColor="accent1" w:themeShade="7F"/>
      <w:lang w:val="en-US"/>
    </w:rPr>
  </w:style>
  <w:style w:type="character" w:customStyle="1" w:styleId="berschrift7Zchn">
    <w:name w:val="Überschrift 7 Zchn"/>
    <w:basedOn w:val="Absatz-Standardschriftart"/>
    <w:link w:val="berschrift7"/>
    <w:uiPriority w:val="9"/>
    <w:semiHidden/>
    <w:rPr>
      <w:rFonts w:ascii="Calibri Light" w:eastAsia="Calibri Light" w:hAnsi="Calibri Light" w:cs="Calibri Light"/>
      <w:i/>
      <w:iCs/>
      <w:color w:val="1F3763" w:themeColor="accent1" w:themeShade="7F"/>
      <w:lang w:val="en-US"/>
    </w:rPr>
  </w:style>
  <w:style w:type="character" w:customStyle="1" w:styleId="berschrift8Zchn">
    <w:name w:val="Überschrift 8 Zchn"/>
    <w:basedOn w:val="Absatz-Standardschriftart"/>
    <w:link w:val="berschrift8"/>
    <w:uiPriority w:val="9"/>
    <w:semiHidden/>
    <w:rPr>
      <w:rFonts w:ascii="Calibri Light" w:eastAsia="Calibri Light" w:hAnsi="Calibri Light" w:cs="Calibri Light"/>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Pr>
      <w:rFonts w:ascii="Calibri Light" w:eastAsia="Calibri Light" w:hAnsi="Calibri Light" w:cs="Calibri Light"/>
      <w:i/>
      <w:iCs/>
      <w:color w:val="272727" w:themeColor="text1" w:themeTint="D8"/>
      <w:sz w:val="21"/>
      <w:szCs w:val="21"/>
      <w:lang w:val="en-US"/>
    </w:rPr>
  </w:style>
  <w:style w:type="paragraph" w:styleId="Funotentext">
    <w:name w:val="footnote text"/>
    <w:basedOn w:val="Standard"/>
    <w:link w:val="FunotentextZchn"/>
    <w:unhideWhenUsed/>
    <w:qFormat/>
    <w:rPr>
      <w:sz w:val="18"/>
      <w:szCs w:val="20"/>
      <w:lang w:val="en-GB"/>
    </w:rPr>
  </w:style>
  <w:style w:type="character" w:customStyle="1" w:styleId="FunotentextZchn">
    <w:name w:val="Fußnotentext Zchn"/>
    <w:basedOn w:val="Absatz-Standardschriftart"/>
    <w:link w:val="Funotentext"/>
    <w:rPr>
      <w:rFonts w:ascii="Calibri" w:hAnsi="Calibri"/>
      <w:sz w:val="18"/>
      <w:szCs w:val="20"/>
    </w:rPr>
  </w:style>
  <w:style w:type="character" w:styleId="Funotenzeichen">
    <w:name w:val="footnote reference"/>
    <w:basedOn w:val="Absatz-Standardschriftart"/>
    <w:link w:val="Char2"/>
    <w:unhideWhenUsed/>
    <w:qFormat/>
    <w:rPr>
      <w:vertAlign w:val="superscript"/>
    </w:rPr>
  </w:style>
  <w:style w:type="paragraph" w:styleId="Beschriftung">
    <w:name w:val="caption"/>
    <w:basedOn w:val="Standard"/>
    <w:next w:val="Standard"/>
    <w:uiPriority w:val="35"/>
    <w:unhideWhenUsed/>
    <w:qFormat/>
    <w:rPr>
      <w:i/>
      <w:iCs/>
      <w:sz w:val="18"/>
      <w:szCs w:val="18"/>
    </w:rPr>
  </w:style>
  <w:style w:type="character" w:styleId="Hyperlink">
    <w:name w:val="Hyperlink"/>
    <w:basedOn w:val="Absatz-Standardschriftart"/>
    <w:uiPriority w:val="99"/>
    <w:unhideWhenUsed/>
    <w:rPr>
      <w:color w:val="0563C1" w:themeColor="hyperlink"/>
      <w:u w:val="single"/>
    </w:rPr>
  </w:style>
  <w:style w:type="paragraph" w:customStyle="1" w:styleId="Numberedparagraph">
    <w:name w:val="Numbered paragraph"/>
    <w:basedOn w:val="Standard"/>
    <w:pPr>
      <w:numPr>
        <w:numId w:val="2"/>
      </w:numPr>
      <w:jc w:val="both"/>
    </w:pPr>
    <w:rPr>
      <w:rFonts w:eastAsia="Times New Roman"/>
      <w:lang w:val="en-GB" w:eastAsia="en-GB"/>
    </w:rPr>
  </w:style>
  <w:style w:type="table" w:customStyle="1" w:styleId="GridTable4Accent1">
    <w:name w:val="Grid Table 4 Accent 1"/>
    <w:basedOn w:val="NormaleTabelle"/>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one" w:sz="4" w:space="0" w:color="000000"/>
          <w:insideV w:val="none" w:sz="4" w:space="0" w:color="000000"/>
        </w:tcBorders>
        <w:shd w:val="clear" w:color="4472C4" w:fill="4472C4" w:themeFill="accent1"/>
      </w:tcPr>
    </w:tblStylePr>
    <w:tblStylePr w:type="lastRow">
      <w:rPr>
        <w:b/>
        <w:bCs/>
      </w:rPr>
      <w:tblPr/>
      <w:tcPr>
        <w:tcBorders>
          <w:top w:val="single" w:sz="4" w:space="0" w:color="4472C4" w:themeColor="accent1"/>
        </w:tcBorders>
      </w:tcPr>
    </w:tblStylePr>
    <w:tblStylePr w:type="firstCol">
      <w:rPr>
        <w:b/>
        <w:bCs/>
      </w:rPr>
    </w:tblStylePr>
    <w:tblStylePr w:type="lastCol">
      <w:rPr>
        <w:b/>
        <w:bCs/>
      </w:rPr>
    </w:tblStylePr>
    <w:tblStylePr w:type="band1Vert">
      <w:tblPr/>
      <w:tcPr>
        <w:shd w:val="clear" w:color="D9E2F3" w:fill="D9E2F3" w:themeFill="accent1" w:themeFillTint="33"/>
      </w:tcPr>
    </w:tblStylePr>
    <w:tblStylePr w:type="band1Horz">
      <w:tblPr/>
      <w:tcPr>
        <w:shd w:val="clear" w:color="D9E2F3" w:fill="D9E2F3" w:themeFill="accent1" w:themeFillTint="33"/>
      </w:tcPr>
    </w:tblStylePr>
  </w:style>
  <w:style w:type="paragraph" w:customStyle="1" w:styleId="Default">
    <w:name w:val="Default"/>
    <w:pPr>
      <w:spacing w:after="0" w:line="240" w:lineRule="auto"/>
    </w:pPr>
    <w:rPr>
      <w:rFonts w:eastAsia="Times New Roman"/>
      <w:color w:val="000000"/>
      <w:sz w:val="24"/>
      <w:szCs w:val="24"/>
    </w:rPr>
  </w:style>
  <w:style w:type="paragraph" w:styleId="Kopfzeile">
    <w:name w:val="header"/>
    <w:basedOn w:val="Standard"/>
    <w:link w:val="KopfzeileZchn"/>
    <w:uiPriority w:val="99"/>
    <w:unhideWhenUsed/>
    <w:pPr>
      <w:tabs>
        <w:tab w:val="center" w:pos="4513"/>
        <w:tab w:val="right" w:pos="9026"/>
      </w:tabs>
      <w:spacing w:before="0" w:after="0"/>
    </w:pPr>
  </w:style>
  <w:style w:type="character" w:customStyle="1" w:styleId="KopfzeileZchn">
    <w:name w:val="Kopfzeile Zchn"/>
    <w:basedOn w:val="Absatz-Standardschriftart"/>
    <w:link w:val="Kopfzeile"/>
    <w:uiPriority w:val="99"/>
    <w:rPr>
      <w:rFonts w:ascii="Calibri" w:hAnsi="Calibri"/>
      <w:lang w:val="en-US"/>
    </w:rPr>
  </w:style>
  <w:style w:type="paragraph" w:styleId="Fuzeile">
    <w:name w:val="footer"/>
    <w:basedOn w:val="Standard"/>
    <w:link w:val="FuzeileZchn"/>
    <w:uiPriority w:val="99"/>
    <w:unhideWhenUsed/>
    <w:pPr>
      <w:tabs>
        <w:tab w:val="center" w:pos="4513"/>
        <w:tab w:val="right" w:pos="9026"/>
      </w:tabs>
      <w:spacing w:before="0" w:after="0"/>
    </w:pPr>
  </w:style>
  <w:style w:type="character" w:customStyle="1" w:styleId="FuzeileZchn">
    <w:name w:val="Fußzeile Zchn"/>
    <w:basedOn w:val="Absatz-Standardschriftart"/>
    <w:link w:val="Fuzeile"/>
    <w:uiPriority w:val="99"/>
    <w:rPr>
      <w:rFonts w:ascii="Calibri" w:hAnsi="Calibri"/>
      <w:lang w:val="en-US"/>
    </w:rPr>
  </w:style>
  <w:style w:type="paragraph" w:customStyle="1" w:styleId="TableParagraph">
    <w:name w:val="Table Paragraph"/>
    <w:basedOn w:val="Standard"/>
    <w:uiPriority w:val="1"/>
    <w:qFormat/>
    <w:pPr>
      <w:widowControl w:val="0"/>
      <w:spacing w:before="0" w:after="0"/>
      <w:ind w:left="463" w:hanging="360"/>
    </w:pPr>
    <w:rPr>
      <w:rFonts w:ascii="Times New Roman" w:eastAsia="Times New Roman" w:hAnsi="Times New Roman" w:cs="Times New Roman"/>
    </w:rPr>
  </w:style>
  <w:style w:type="paragraph" w:styleId="Inhaltsverzeichnisberschrift">
    <w:name w:val="TOC Heading"/>
    <w:basedOn w:val="berschrift1"/>
    <w:next w:val="Standard"/>
    <w:uiPriority w:val="39"/>
    <w:unhideWhenUsed/>
    <w:qFormat/>
    <w:pPr>
      <w:spacing w:after="0" w:line="259" w:lineRule="auto"/>
      <w:outlineLvl w:val="9"/>
    </w:pPr>
    <w:rPr>
      <w:rFonts w:ascii="Calibri Light" w:hAnsi="Calibri Light"/>
      <w:b w:val="0"/>
      <w:color w:val="2F5496" w:themeColor="accent1" w:themeShade="BF"/>
      <w:sz w:val="32"/>
    </w:rPr>
  </w:style>
  <w:style w:type="paragraph" w:styleId="Verzeichnis1">
    <w:name w:val="toc 1"/>
    <w:basedOn w:val="Standard"/>
    <w:next w:val="Standard"/>
    <w:uiPriority w:val="39"/>
    <w:unhideWhenUsed/>
    <w:pPr>
      <w:spacing w:after="100"/>
    </w:pPr>
  </w:style>
  <w:style w:type="paragraph" w:styleId="Verzeichnis2">
    <w:name w:val="toc 2"/>
    <w:basedOn w:val="Standard"/>
    <w:next w:val="Standard"/>
    <w:uiPriority w:val="39"/>
    <w:unhideWhenUsed/>
    <w:pPr>
      <w:spacing w:after="100"/>
      <w:ind w:left="220"/>
    </w:pPr>
  </w:style>
  <w:style w:type="paragraph" w:styleId="Abbildungsverzeichnis">
    <w:name w:val="table of figures"/>
    <w:basedOn w:val="Standard"/>
    <w:next w:val="Standard"/>
    <w:uiPriority w:val="99"/>
    <w:unhideWhenUsed/>
    <w:pPr>
      <w:spacing w:after="0"/>
    </w:p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Calibri" w:hAnsi="Calibri"/>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Calibri" w:hAnsi="Calibri"/>
      <w:b/>
      <w:bCs/>
      <w:sz w:val="20"/>
      <w:szCs w:val="20"/>
      <w:lang w:val="en-US"/>
    </w:rPr>
  </w:style>
  <w:style w:type="paragraph" w:styleId="Sprechblasentext">
    <w:name w:val="Balloon Text"/>
    <w:basedOn w:val="Standard"/>
    <w:link w:val="SprechblasentextZchn"/>
    <w:uiPriority w:val="99"/>
    <w:semiHidden/>
    <w:unhideWhenUsed/>
    <w:pPr>
      <w:spacing w:before="0" w:after="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cs="Times New Roman"/>
      <w:sz w:val="18"/>
      <w:szCs w:val="18"/>
      <w:lang w:val="en-US"/>
    </w:rPr>
  </w:style>
  <w:style w:type="paragraph" w:styleId="StandardWeb">
    <w:name w:val="Normal (Web)"/>
    <w:basedOn w:val="Standard"/>
    <w:uiPriority w:val="99"/>
    <w:semiHidden/>
    <w:unhideWhenUsed/>
    <w:pPr>
      <w:spacing w:before="0" w:after="0"/>
    </w:pPr>
    <w:rPr>
      <w:lang w:val="en-GB" w:eastAsia="en-GB"/>
    </w:rPr>
  </w:style>
  <w:style w:type="paragraph" w:customStyle="1" w:styleId="Guidelines1">
    <w:name w:val="Guidelines 1"/>
    <w:basedOn w:val="Standard"/>
    <w:qFormat/>
    <w:pPr>
      <w:widowControl w:val="0"/>
      <w:numPr>
        <w:numId w:val="4"/>
      </w:numPr>
      <w:spacing w:before="0" w:after="360"/>
      <w:jc w:val="both"/>
    </w:pPr>
    <w:rPr>
      <w:rFonts w:ascii="times new roman bold" w:eastAsia="Times New Roman" w:hAnsi="times new roman bold" w:cs="Times New Roman"/>
      <w:b/>
      <w:caps/>
      <w:sz w:val="20"/>
      <w:szCs w:val="20"/>
      <w:lang w:val="en-GB"/>
    </w:rPr>
  </w:style>
  <w:style w:type="paragraph" w:customStyle="1" w:styleId="Guidelines2">
    <w:name w:val="Guidelines 2"/>
    <w:basedOn w:val="Standard"/>
    <w:next w:val="Standard"/>
    <w:qFormat/>
    <w:pPr>
      <w:numPr>
        <w:ilvl w:val="1"/>
        <w:numId w:val="4"/>
      </w:numPr>
      <w:spacing w:before="240"/>
      <w:jc w:val="both"/>
      <w:outlineLvl w:val="0"/>
    </w:pPr>
    <w:rPr>
      <w:rFonts w:ascii="times new roman bold" w:eastAsia="Times New Roman" w:hAnsi="times new roman bold" w:cs="Times New Roman"/>
      <w:b/>
      <w:smallCaps/>
      <w:sz w:val="24"/>
      <w:szCs w:val="20"/>
      <w:lang w:val="en-GB"/>
    </w:rPr>
  </w:style>
  <w:style w:type="paragraph" w:customStyle="1" w:styleId="Guidelines3">
    <w:name w:val="Guidelines 3"/>
    <w:basedOn w:val="Standard"/>
    <w:next w:val="Standard"/>
    <w:qFormat/>
    <w:pPr>
      <w:keepNext/>
      <w:numPr>
        <w:ilvl w:val="2"/>
        <w:numId w:val="4"/>
      </w:numPr>
      <w:pBdr>
        <w:top w:val="single" w:sz="4" w:space="1" w:color="auto"/>
        <w:left w:val="single" w:sz="4" w:space="4" w:color="auto"/>
        <w:bottom w:val="single" w:sz="4" w:space="1" w:color="auto"/>
        <w:right w:val="single" w:sz="4" w:space="4" w:color="auto"/>
      </w:pBdr>
      <w:tabs>
        <w:tab w:val="left" w:pos="900"/>
      </w:tabs>
      <w:spacing w:after="0"/>
    </w:pPr>
    <w:rPr>
      <w:rFonts w:ascii="Times New Roman" w:eastAsia="Times New Roman" w:hAnsi="Times New Roman" w:cs="Times New Roman"/>
      <w:b/>
      <w:i/>
      <w:sz w:val="24"/>
      <w:szCs w:val="20"/>
      <w:lang w:val="en-GB"/>
    </w:rPr>
  </w:style>
  <w:style w:type="paragraph" w:customStyle="1" w:styleId="Char2">
    <w:name w:val="Char2"/>
    <w:basedOn w:val="Standard"/>
    <w:link w:val="Funotenzeichen"/>
    <w:pPr>
      <w:spacing w:after="160" w:line="240" w:lineRule="exact"/>
    </w:pPr>
    <w:rPr>
      <w:vertAlign w:val="superscript"/>
      <w:lang w:val="en-GB"/>
    </w:rPr>
  </w:style>
  <w:style w:type="paragraph" w:styleId="Verzeichnis3">
    <w:name w:val="toc 3"/>
    <w:basedOn w:val="Standard"/>
    <w:next w:val="Standard"/>
    <w:uiPriority w:val="39"/>
    <w:unhideWhenUsed/>
    <w:pPr>
      <w:spacing w:after="100"/>
      <w:ind w:left="440"/>
    </w:p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pPr>
      <w:spacing w:before="80" w:after="80"/>
      <w:jc w:val="both"/>
    </w:pPr>
    <w:rPr>
      <w:rFonts w:ascii="switzerland" w:eastAsia="Times New Roman" w:hAnsi="switzerland" w:cs="Times New Roman"/>
      <w:color w:val="FF0000"/>
      <w:sz w:val="20"/>
      <w:szCs w:val="20"/>
      <w:lang w:val="hu-HU"/>
    </w:rPr>
  </w:style>
  <w:style w:type="character" w:customStyle="1" w:styleId="Textkrper2Zchn">
    <w:name w:val="Textkörper 2 Zchn"/>
    <w:basedOn w:val="Absatz-Standardschriftart"/>
    <w:link w:val="Textkrper2"/>
    <w:rPr>
      <w:rFonts w:ascii="switzerland" w:eastAsia="Times New Roman" w:hAnsi="switzerland" w:cs="Times New Roman"/>
      <w:color w:val="FF0000"/>
      <w:sz w:val="20"/>
      <w:szCs w:val="20"/>
      <w:lang w:val="hu-HU"/>
    </w:rPr>
  </w:style>
  <w:style w:type="paragraph" w:styleId="Aufzhlungszeichen">
    <w:name w:val="List Bullet"/>
    <w:basedOn w:val="Standard"/>
    <w:pPr>
      <w:numPr>
        <w:numId w:val="11"/>
      </w:numPr>
      <w:tabs>
        <w:tab w:val="clear" w:pos="283"/>
        <w:tab w:val="num" w:pos="360"/>
      </w:tabs>
      <w:spacing w:before="0" w:after="240"/>
      <w:ind w:left="0" w:firstLine="0"/>
      <w:jc w:val="both"/>
    </w:pPr>
    <w:rPr>
      <w:rFonts w:ascii="Times New Roman" w:eastAsia="Times New Roman" w:hAnsi="Times New Roman" w:cs="Times New Roman"/>
      <w:sz w:val="24"/>
      <w:szCs w:val="20"/>
      <w:lang w:val="en-GB"/>
    </w:rPr>
  </w:style>
  <w:style w:type="paragraph" w:customStyle="1" w:styleId="Text1">
    <w:name w:val="Text 1"/>
    <w:basedOn w:val="Standard"/>
    <w:pPr>
      <w:spacing w:before="0" w:after="240"/>
      <w:ind w:left="482"/>
      <w:jc w:val="both"/>
    </w:pPr>
    <w:rPr>
      <w:rFonts w:ascii="Times New Roman" w:eastAsia="Times New Roman" w:hAnsi="Times New Roman" w:cs="Times New Roman"/>
      <w:sz w:val="24"/>
      <w:szCs w:val="20"/>
      <w:lang w:val="en-GB"/>
    </w:rPr>
  </w:style>
  <w:style w:type="table" w:styleId="Tabellenraster">
    <w:name w:val="Table Grid"/>
    <w:basedOn w:val="NormaleTabelle"/>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Hyperlink">
    <w:name w:val="FollowedHyperlink"/>
    <w:basedOn w:val="Absatz-Standardschriftart"/>
    <w:uiPriority w:val="99"/>
    <w:semiHidden/>
    <w:unhideWhenUsed/>
    <w:rPr>
      <w:color w:val="954F72" w:themeColor="followedHyperlink"/>
      <w:u w:val="single"/>
    </w:rPr>
  </w:style>
  <w:style w:type="character" w:customStyle="1" w:styleId="UnresolvedMention1">
    <w:name w:val="Unresolved Mention1"/>
    <w:basedOn w:val="Absatz-Standardschriftart"/>
    <w:uiPriority w:val="99"/>
    <w:rPr>
      <w:color w:val="605E5C"/>
      <w:shd w:val="clear" w:color="E1DFDD" w:fill="E1DFDD"/>
    </w:rPr>
  </w:style>
  <w:style w:type="paragraph" w:styleId="Titel">
    <w:name w:val="Title"/>
    <w:basedOn w:val="Standard"/>
    <w:next w:val="SubTitle1"/>
    <w:link w:val="TitelZchn"/>
    <w:qFormat/>
    <w:pPr>
      <w:spacing w:before="0" w:after="480"/>
      <w:jc w:val="center"/>
    </w:pPr>
    <w:rPr>
      <w:rFonts w:ascii="Times New Roman" w:eastAsia="Times New Roman" w:hAnsi="Times New Roman" w:cs="Times New Roman"/>
      <w:b/>
      <w:sz w:val="48"/>
      <w:szCs w:val="20"/>
      <w:lang w:val="en-GB"/>
    </w:rPr>
  </w:style>
  <w:style w:type="character" w:customStyle="1" w:styleId="TitelZchn">
    <w:name w:val="Titel Zchn"/>
    <w:basedOn w:val="Absatz-Standardschriftart"/>
    <w:link w:val="Titel"/>
    <w:rPr>
      <w:rFonts w:ascii="Times New Roman" w:eastAsia="Times New Roman" w:hAnsi="Times New Roman" w:cs="Times New Roman"/>
      <w:b/>
      <w:sz w:val="48"/>
      <w:szCs w:val="20"/>
    </w:rPr>
  </w:style>
  <w:style w:type="paragraph" w:customStyle="1" w:styleId="SubTitle1">
    <w:name w:val="SubTitle 1"/>
    <w:basedOn w:val="Standard"/>
    <w:next w:val="SubTitle2"/>
    <w:pPr>
      <w:spacing w:before="0" w:after="240"/>
      <w:jc w:val="center"/>
    </w:pPr>
    <w:rPr>
      <w:rFonts w:ascii="Times New Roman" w:eastAsia="Times New Roman" w:hAnsi="Times New Roman" w:cs="Times New Roman"/>
      <w:b/>
      <w:sz w:val="40"/>
      <w:szCs w:val="20"/>
      <w:lang w:val="en-GB"/>
    </w:rPr>
  </w:style>
  <w:style w:type="paragraph" w:customStyle="1" w:styleId="SubTitle2">
    <w:name w:val="SubTitle 2"/>
    <w:basedOn w:val="Standard"/>
    <w:pPr>
      <w:spacing w:before="0" w:after="240"/>
      <w:jc w:val="center"/>
    </w:pPr>
    <w:rPr>
      <w:rFonts w:ascii="Times New Roman" w:eastAsia="Times New Roman" w:hAnsi="Times New Roman" w:cs="Times New Roman"/>
      <w:b/>
      <w:sz w:val="32"/>
      <w:szCs w:val="20"/>
      <w:lang w:val="en-GB"/>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Absatz-Standardschriftart"/>
  </w:style>
  <w:style w:type="character" w:customStyle="1" w:styleId="tabchar">
    <w:name w:val="tabchar"/>
    <w:basedOn w:val="Absatz-Standardschriftart"/>
  </w:style>
  <w:style w:type="character" w:customStyle="1" w:styleId="eop">
    <w:name w:val="eop"/>
    <w:basedOn w:val="Absatz-Standardschriftart"/>
  </w:style>
  <w:style w:type="character" w:customStyle="1" w:styleId="superscript">
    <w:name w:val="superscript"/>
    <w:basedOn w:val="Absatz-Standardschriftart"/>
  </w:style>
  <w:style w:type="character" w:customStyle="1" w:styleId="ECVHeadingContactDetails">
    <w:name w:val="_ECV_HeadingContactDetails"/>
    <w:rPr>
      <w:rFonts w:ascii="Arial" w:hAnsi="Arial"/>
      <w:color w:val="1593CB"/>
      <w:sz w:val="18"/>
      <w:szCs w:val="18"/>
      <w:shd w:val="clear" w:color="auto" w:fill="auto"/>
    </w:rPr>
  </w:style>
  <w:style w:type="paragraph" w:customStyle="1" w:styleId="ECVLeftHeading">
    <w:name w:val="_ECV_LeftHeading"/>
    <w:basedOn w:val="Standard"/>
    <w:pPr>
      <w:widowControl w:val="0"/>
      <w:suppressLineNumbers/>
      <w:spacing w:before="0" w:after="0"/>
      <w:ind w:right="283"/>
      <w:jc w:val="right"/>
    </w:pPr>
    <w:rPr>
      <w:rFonts w:ascii="Arial" w:eastAsia="SimSun" w:hAnsi="Arial" w:cs="Mangal"/>
      <w:caps/>
      <w:color w:val="0E4194"/>
      <w:spacing w:val="-6"/>
      <w:sz w:val="18"/>
      <w:szCs w:val="24"/>
      <w:lang w:val="en-GB" w:eastAsia="zh-CN" w:bidi="hi-IN"/>
    </w:rPr>
  </w:style>
  <w:style w:type="paragraph" w:customStyle="1" w:styleId="ECVNameField">
    <w:name w:val="_ECV_NameField"/>
    <w:basedOn w:val="Standard"/>
    <w:pPr>
      <w:widowControl w:val="0"/>
      <w:suppressLineNumbers/>
      <w:spacing w:before="0" w:after="0" w:line="100" w:lineRule="atLeast"/>
    </w:pPr>
    <w:rPr>
      <w:rFonts w:ascii="Arial" w:eastAsia="SimSun" w:hAnsi="Arial" w:cs="Mangal"/>
      <w:color w:val="3F3A38"/>
      <w:spacing w:val="-6"/>
      <w:sz w:val="26"/>
      <w:szCs w:val="18"/>
      <w:lang w:val="en-GB" w:eastAsia="zh-CN" w:bidi="hi-IN"/>
    </w:rPr>
  </w:style>
  <w:style w:type="paragraph" w:customStyle="1" w:styleId="ECVContactDetails">
    <w:name w:val="_ECV_ContactDetails"/>
    <w:basedOn w:val="ECVNameField"/>
    <w:rPr>
      <w:sz w:val="18"/>
    </w:rPr>
  </w:style>
  <w:style w:type="paragraph" w:customStyle="1" w:styleId="ECVComments">
    <w:name w:val="_ECV_Comments"/>
    <w:basedOn w:val="ECVText"/>
    <w:pPr>
      <w:jc w:val="center"/>
    </w:pPr>
    <w:rPr>
      <w:color w:val="FF0000"/>
    </w:rPr>
  </w:style>
  <w:style w:type="paragraph" w:customStyle="1" w:styleId="ECVLeftDetails">
    <w:name w:val="_ECV_LeftDetails"/>
    <w:basedOn w:val="ECVLeftHeading"/>
    <w:pPr>
      <w:spacing w:before="23"/>
    </w:pPr>
    <w:rPr>
      <w:caps w:val="0"/>
    </w:rPr>
  </w:style>
  <w:style w:type="paragraph" w:customStyle="1" w:styleId="ECVLanguageHeading">
    <w:name w:val="_ECV_LanguageHeading"/>
    <w:basedOn w:val="Standard"/>
    <w:pPr>
      <w:widowControl w:val="0"/>
      <w:suppressLineNumbers/>
      <w:spacing w:before="0" w:after="0"/>
      <w:jc w:val="center"/>
    </w:pPr>
    <w:rPr>
      <w:rFonts w:ascii="Arial" w:eastAsia="SimSun" w:hAnsi="Arial" w:cs="Mangal"/>
      <w:caps/>
      <w:color w:val="0E4194"/>
      <w:spacing w:val="-6"/>
      <w:sz w:val="14"/>
      <w:szCs w:val="24"/>
      <w:lang w:val="en-GB" w:eastAsia="zh-CN" w:bidi="hi-IN"/>
    </w:rPr>
  </w:style>
  <w:style w:type="paragraph" w:customStyle="1" w:styleId="ECVLanguageLevel">
    <w:name w:val="_ECV_LanguageLevel"/>
    <w:basedOn w:val="Standard"/>
    <w:pPr>
      <w:widowControl w:val="0"/>
      <w:suppressLineNumbers/>
      <w:spacing w:before="28" w:after="0" w:line="100" w:lineRule="atLeast"/>
      <w:jc w:val="center"/>
    </w:pPr>
    <w:rPr>
      <w:rFonts w:ascii="Arial" w:eastAsia="SimSun" w:hAnsi="Arial" w:cs="Mangal"/>
      <w:caps/>
      <w:color w:val="3F3A38"/>
      <w:spacing w:val="-6"/>
      <w:sz w:val="18"/>
      <w:szCs w:val="24"/>
      <w:lang w:val="en-GB" w:eastAsia="zh-CN" w:bidi="hi-IN"/>
    </w:rPr>
  </w:style>
  <w:style w:type="paragraph" w:customStyle="1" w:styleId="ECVText">
    <w:name w:val="_ECV_Text"/>
    <w:basedOn w:val="Textkrper"/>
    <w:pPr>
      <w:widowControl w:val="0"/>
      <w:spacing w:before="0" w:after="0" w:line="100" w:lineRule="atLeast"/>
    </w:pPr>
    <w:rPr>
      <w:rFonts w:ascii="Arial" w:eastAsia="SimSun" w:hAnsi="Arial" w:cs="Mangal"/>
      <w:color w:val="3F3A38"/>
      <w:spacing w:val="-6"/>
      <w:sz w:val="16"/>
      <w:szCs w:val="24"/>
      <w:lang w:val="en-GB" w:eastAsia="zh-CN" w:bidi="hi-IN"/>
    </w:rPr>
  </w:style>
  <w:style w:type="paragraph" w:customStyle="1" w:styleId="ECVPersonalInfoHeading">
    <w:name w:val="_ECV_PersonalInfoHeading"/>
    <w:basedOn w:val="ECVLeftHeading"/>
    <w:pPr>
      <w:spacing w:before="57"/>
    </w:pPr>
  </w:style>
  <w:style w:type="paragraph" w:customStyle="1" w:styleId="ECVGenderRow">
    <w:name w:val="_ECV_GenderRow"/>
    <w:basedOn w:val="Standard"/>
    <w:pPr>
      <w:widowControl w:val="0"/>
      <w:spacing w:before="85" w:after="0"/>
    </w:pPr>
    <w:rPr>
      <w:rFonts w:ascii="Arial" w:eastAsia="SimSun" w:hAnsi="Arial" w:cs="Mangal"/>
      <w:color w:val="1593CB"/>
      <w:spacing w:val="-6"/>
      <w:sz w:val="16"/>
      <w:szCs w:val="24"/>
      <w:lang w:val="en-GB" w:eastAsia="zh-CN" w:bidi="hi-IN"/>
    </w:rPr>
  </w:style>
  <w:style w:type="paragraph" w:customStyle="1" w:styleId="ECVBlueBox">
    <w:name w:val="_ECV_BlueBox"/>
    <w:basedOn w:val="Standard"/>
    <w:pPr>
      <w:widowControl w:val="0"/>
      <w:suppressLineNumbers/>
      <w:spacing w:before="0" w:after="0"/>
      <w:jc w:val="right"/>
    </w:pPr>
    <w:rPr>
      <w:rFonts w:ascii="Arial" w:eastAsia="SimSun" w:hAnsi="Arial" w:cs="Mangal"/>
      <w:color w:val="402C24"/>
      <w:sz w:val="8"/>
      <w:szCs w:val="10"/>
      <w:lang w:val="en-GB" w:eastAsia="zh-CN" w:bidi="hi-IN"/>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nido.org/sites/default/files/files/2021-04/How_to_express_interest_Plastic_Packaging_2.pdf" TargetMode="Externa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ac/financing-sustainable-development/development-finance-standards/DAC_List_ODA_Recipients2018to2020_flows_En.pdf" TargetMode="External"/><Relationship Id="rId3" Type="http://schemas.openxmlformats.org/officeDocument/2006/relationships/hyperlink" Target="http://www.oecd.org/dac/financing-sustainable-development/development-finance-standards/DAC_List_ODA_Recipients2018to2020_flows_En.pdf" TargetMode="External"/><Relationship Id="rId7" Type="http://schemas.openxmlformats.org/officeDocument/2006/relationships/hyperlink" Target="http://www.chemicalleasing.com" TargetMode="External"/><Relationship Id="rId2" Type="http://schemas.openxmlformats.org/officeDocument/2006/relationships/hyperlink" Target="http://www.oecd.org/dac/financing-sustainable-development/development-finance-standards/DAC_List_ODA_Recipients2018to2020_flows_En.pdf" TargetMode="External"/><Relationship Id="rId1" Type="http://schemas.openxmlformats.org/officeDocument/2006/relationships/hyperlink" Target="https://www.oecd.org/science/oslo-manual-2018-9789264304604-en.htm" TargetMode="External"/><Relationship Id="rId6" Type="http://schemas.openxmlformats.org/officeDocument/2006/relationships/hyperlink" Target="http://www.oecd.org/dac/financing-sustainable-development/development-finance-standards/DAC_List_ODA_Recipients2018to2020_flows_En.pdf" TargetMode="External"/><Relationship Id="rId5" Type="http://schemas.openxmlformats.org/officeDocument/2006/relationships/hyperlink" Target="http://www.oecd.org/dac/financing-sustainable-development/development-finance-standards/DAC_List_ODA_Recipients2018to2020_flows_En.pdf" TargetMode="External"/><Relationship Id="rId4" Type="http://schemas.openxmlformats.org/officeDocument/2006/relationships/hyperlink" Target="http://www.oecd.org/dac/financing-sustainable-development/development-finance-standards/DAC_List_ODA_Recipients2018to2020_flows_En.pdf" TargetMode="External"/><Relationship Id="rId9" Type="http://schemas.openxmlformats.org/officeDocument/2006/relationships/hyperlink" Target="https://unstats.un.org/unsd/classifications/Econ/Download/In%20Text/ISIC_Rev_4_publication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3830</Words>
  <Characters>24130</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Armstrong</dc:creator>
  <cp:lastModifiedBy>Thomas St</cp:lastModifiedBy>
  <cp:revision>6</cp:revision>
  <dcterms:created xsi:type="dcterms:W3CDTF">2021-04-27T13:46:00Z</dcterms:created>
  <dcterms:modified xsi:type="dcterms:W3CDTF">2021-04-28T13:49:00Z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0x010100B845F2A5875E4743987115A4D1E1B483</vt:lpwstr>
  </property>
</Properties>
</file>